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AB" w:rsidRDefault="00F47FAB" w:rsidP="00F47FAB">
      <w:pPr>
        <w:tabs>
          <w:tab w:val="left" w:pos="709"/>
        </w:tabs>
        <w:spacing w:line="276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Статистическа информация</w:t>
      </w:r>
    </w:p>
    <w:p w:rsidR="00F47FAB" w:rsidRPr="00E0432E" w:rsidRDefault="00F47FAB" w:rsidP="00F47FAB">
      <w:pPr>
        <w:tabs>
          <w:tab w:val="left" w:pos="709"/>
        </w:tabs>
        <w:spacing w:line="276" w:lineRule="auto"/>
        <w:jc w:val="both"/>
        <w:rPr>
          <w:sz w:val="24"/>
          <w:szCs w:val="24"/>
          <w:shd w:val="clear" w:color="auto" w:fill="FEFEFE"/>
        </w:rPr>
      </w:pPr>
      <w:r>
        <w:rPr>
          <w:sz w:val="24"/>
          <w:szCs w:val="24"/>
        </w:rPr>
        <w:tab/>
        <w:t xml:space="preserve"> </w:t>
      </w:r>
    </w:p>
    <w:p w:rsidR="00F47FAB" w:rsidRDefault="00F47FAB" w:rsidP="00F47FAB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 От 01. 01. 2016</w:t>
      </w:r>
      <w:r w:rsidRPr="00542D4B">
        <w:rPr>
          <w:sz w:val="24"/>
        </w:rPr>
        <w:t xml:space="preserve"> г. до 3</w:t>
      </w:r>
      <w:r>
        <w:rPr>
          <w:sz w:val="24"/>
        </w:rPr>
        <w:t>0</w:t>
      </w:r>
      <w:r w:rsidRPr="00542D4B">
        <w:rPr>
          <w:sz w:val="24"/>
        </w:rPr>
        <w:t xml:space="preserve">. </w:t>
      </w:r>
      <w:r w:rsidRPr="000243C8">
        <w:rPr>
          <w:sz w:val="24"/>
        </w:rPr>
        <w:t>09. 201</w:t>
      </w:r>
      <w:r>
        <w:rPr>
          <w:sz w:val="24"/>
        </w:rPr>
        <w:t>6</w:t>
      </w:r>
      <w:r w:rsidRPr="000243C8">
        <w:rPr>
          <w:sz w:val="24"/>
        </w:rPr>
        <w:t xml:space="preserve"> г. в страната са регистрирани </w:t>
      </w:r>
      <w:r w:rsidRPr="00836B13">
        <w:rPr>
          <w:sz w:val="24"/>
          <w:lang w:val="ru-RU"/>
        </w:rPr>
        <w:t>563</w:t>
      </w:r>
      <w:r>
        <w:rPr>
          <w:sz w:val="24"/>
        </w:rPr>
        <w:t>9</w:t>
      </w:r>
      <w:r w:rsidRPr="009272A9">
        <w:rPr>
          <w:sz w:val="24"/>
        </w:rPr>
        <w:t xml:space="preserve"> (при </w:t>
      </w:r>
      <w:r w:rsidRPr="00836B13">
        <w:rPr>
          <w:sz w:val="24"/>
          <w:lang w:val="ru-RU"/>
        </w:rPr>
        <w:t>546</w:t>
      </w:r>
      <w:r>
        <w:rPr>
          <w:sz w:val="24"/>
        </w:rPr>
        <w:t>8</w:t>
      </w:r>
      <w:r w:rsidRPr="009272A9">
        <w:rPr>
          <w:sz w:val="24"/>
        </w:rPr>
        <w:t xml:space="preserve"> за същия период на 2015 г.) тежки пътнотранспортни произшествия (ТПТП), при които са загинали </w:t>
      </w:r>
      <w:r w:rsidRPr="00836B13">
        <w:rPr>
          <w:sz w:val="24"/>
          <w:lang w:val="ru-RU"/>
        </w:rPr>
        <w:t>525</w:t>
      </w:r>
      <w:r w:rsidRPr="009272A9">
        <w:rPr>
          <w:sz w:val="24"/>
        </w:rPr>
        <w:t xml:space="preserve"> (за 2015 г. – </w:t>
      </w:r>
      <w:r w:rsidRPr="00836B13">
        <w:rPr>
          <w:sz w:val="24"/>
          <w:lang w:val="ru-RU"/>
        </w:rPr>
        <w:t>541</w:t>
      </w:r>
      <w:r w:rsidRPr="009272A9">
        <w:rPr>
          <w:sz w:val="24"/>
        </w:rPr>
        <w:t xml:space="preserve">) и са ранени </w:t>
      </w:r>
      <w:r w:rsidRPr="00836B13">
        <w:rPr>
          <w:sz w:val="24"/>
          <w:lang w:val="ru-RU"/>
        </w:rPr>
        <w:t>713</w:t>
      </w:r>
      <w:r>
        <w:rPr>
          <w:sz w:val="24"/>
        </w:rPr>
        <w:t>2</w:t>
      </w:r>
      <w:r w:rsidRPr="009272A9">
        <w:rPr>
          <w:sz w:val="24"/>
        </w:rPr>
        <w:t xml:space="preserve"> </w:t>
      </w:r>
      <w:r w:rsidRPr="000243C8">
        <w:rPr>
          <w:sz w:val="24"/>
        </w:rPr>
        <w:t>граждани</w:t>
      </w:r>
      <w:r>
        <w:rPr>
          <w:sz w:val="24"/>
        </w:rPr>
        <w:t xml:space="preserve">, от които </w:t>
      </w:r>
      <w:r w:rsidRPr="00B803D6">
        <w:rPr>
          <w:sz w:val="24"/>
        </w:rPr>
        <w:t xml:space="preserve">5197 </w:t>
      </w:r>
      <w:r>
        <w:rPr>
          <w:sz w:val="24"/>
        </w:rPr>
        <w:t xml:space="preserve">леко и </w:t>
      </w:r>
      <w:r w:rsidRPr="00B803D6">
        <w:rPr>
          <w:sz w:val="24"/>
        </w:rPr>
        <w:t xml:space="preserve">1935 </w:t>
      </w:r>
      <w:r>
        <w:rPr>
          <w:sz w:val="24"/>
        </w:rPr>
        <w:t xml:space="preserve">тежко ранени </w:t>
      </w:r>
      <w:r w:rsidRPr="000243C8">
        <w:rPr>
          <w:sz w:val="24"/>
        </w:rPr>
        <w:t>(за 201</w:t>
      </w:r>
      <w:r>
        <w:rPr>
          <w:sz w:val="24"/>
        </w:rPr>
        <w:t>5</w:t>
      </w:r>
      <w:r w:rsidRPr="000243C8">
        <w:rPr>
          <w:sz w:val="24"/>
        </w:rPr>
        <w:t xml:space="preserve"> г. – </w:t>
      </w:r>
      <w:r w:rsidRPr="00836B13">
        <w:rPr>
          <w:sz w:val="24"/>
          <w:lang w:val="ru-RU"/>
        </w:rPr>
        <w:t>6798</w:t>
      </w:r>
      <w:r w:rsidRPr="000243C8">
        <w:rPr>
          <w:sz w:val="24"/>
        </w:rPr>
        <w:t xml:space="preserve">). В сравнение със същия период на миналата, </w:t>
      </w:r>
      <w:r>
        <w:rPr>
          <w:sz w:val="24"/>
        </w:rPr>
        <w:t>през деветте месеца на 2016 г.</w:t>
      </w:r>
      <w:r w:rsidRPr="000243C8">
        <w:rPr>
          <w:sz w:val="24"/>
        </w:rPr>
        <w:t xml:space="preserve"> ТПТП са повече със </w:t>
      </w:r>
      <w:r w:rsidRPr="00836B13">
        <w:rPr>
          <w:sz w:val="24"/>
          <w:lang w:val="ru-RU"/>
        </w:rPr>
        <w:t>17</w:t>
      </w:r>
      <w:r>
        <w:rPr>
          <w:sz w:val="24"/>
        </w:rPr>
        <w:t>1</w:t>
      </w:r>
      <w:r w:rsidRPr="009272A9">
        <w:rPr>
          <w:sz w:val="24"/>
        </w:rPr>
        <w:t>,</w:t>
      </w:r>
      <w:r w:rsidRPr="000243C8">
        <w:rPr>
          <w:sz w:val="24"/>
        </w:rPr>
        <w:t xml:space="preserve"> загиналите са </w:t>
      </w:r>
      <w:r>
        <w:rPr>
          <w:sz w:val="24"/>
        </w:rPr>
        <w:t>по-малко с 16</w:t>
      </w:r>
      <w:r w:rsidRPr="000243C8">
        <w:rPr>
          <w:sz w:val="24"/>
        </w:rPr>
        <w:t xml:space="preserve">, а ранените са повече с </w:t>
      </w:r>
      <w:r w:rsidRPr="00A071A7">
        <w:rPr>
          <w:sz w:val="24"/>
        </w:rPr>
        <w:t>33</w:t>
      </w:r>
      <w:r>
        <w:rPr>
          <w:sz w:val="24"/>
        </w:rPr>
        <w:t>4.</w:t>
      </w:r>
    </w:p>
    <w:p w:rsidR="00F47FAB" w:rsidRPr="009B6DB4" w:rsidRDefault="00F47FAB" w:rsidP="00F47FAB">
      <w:pPr>
        <w:spacing w:line="276" w:lineRule="auto"/>
        <w:ind w:firstLine="708"/>
        <w:jc w:val="both"/>
        <w:rPr>
          <w:sz w:val="24"/>
        </w:rPr>
      </w:pPr>
      <w:r>
        <w:rPr>
          <w:b/>
          <w:sz w:val="24"/>
        </w:rPr>
        <w:t>Само п</w:t>
      </w:r>
      <w:r w:rsidRPr="000974C2">
        <w:rPr>
          <w:b/>
          <w:sz w:val="24"/>
        </w:rPr>
        <w:t xml:space="preserve">рез месец </w:t>
      </w:r>
      <w:r>
        <w:rPr>
          <w:b/>
          <w:sz w:val="24"/>
        </w:rPr>
        <w:t>септември</w:t>
      </w:r>
      <w:r w:rsidRPr="000974C2">
        <w:rPr>
          <w:b/>
          <w:sz w:val="24"/>
        </w:rPr>
        <w:t xml:space="preserve"> 2016 г. са </w:t>
      </w:r>
      <w:r w:rsidRPr="00BC1CA6">
        <w:rPr>
          <w:b/>
          <w:sz w:val="24"/>
        </w:rPr>
        <w:t>настъпили 710</w:t>
      </w:r>
      <w:r>
        <w:rPr>
          <w:b/>
          <w:sz w:val="24"/>
        </w:rPr>
        <w:t xml:space="preserve"> ТПТП с</w:t>
      </w:r>
      <w:r w:rsidRPr="00BC1CA6">
        <w:rPr>
          <w:b/>
          <w:sz w:val="24"/>
        </w:rPr>
        <w:t xml:space="preserve"> 68 загинали и 882 ранени.</w:t>
      </w:r>
      <w:r w:rsidRPr="000974C2">
        <w:rPr>
          <w:b/>
          <w:color w:val="FF0000"/>
          <w:sz w:val="24"/>
        </w:rPr>
        <w:t xml:space="preserve"> </w:t>
      </w:r>
      <w:r w:rsidRPr="000974C2">
        <w:rPr>
          <w:sz w:val="24"/>
        </w:rPr>
        <w:t xml:space="preserve">За сравнение през месец </w:t>
      </w:r>
      <w:r>
        <w:rPr>
          <w:sz w:val="24"/>
        </w:rPr>
        <w:t>септември</w:t>
      </w:r>
      <w:r w:rsidRPr="000974C2">
        <w:rPr>
          <w:sz w:val="24"/>
        </w:rPr>
        <w:t xml:space="preserve"> 2015 г. </w:t>
      </w:r>
      <w:r w:rsidRPr="000974C2">
        <w:rPr>
          <w:b/>
          <w:sz w:val="24"/>
        </w:rPr>
        <w:t>ТПТП</w:t>
      </w:r>
      <w:r w:rsidRPr="000974C2">
        <w:rPr>
          <w:sz w:val="24"/>
        </w:rPr>
        <w:t xml:space="preserve"> са </w:t>
      </w:r>
      <w:r w:rsidRPr="00D65F97">
        <w:rPr>
          <w:sz w:val="24"/>
        </w:rPr>
        <w:t xml:space="preserve">били </w:t>
      </w:r>
      <w:r w:rsidRPr="00FA6EB8">
        <w:rPr>
          <w:sz w:val="24"/>
        </w:rPr>
        <w:t>675</w:t>
      </w:r>
      <w:r w:rsidRPr="00D65F97">
        <w:rPr>
          <w:sz w:val="24"/>
        </w:rPr>
        <w:t xml:space="preserve"> – </w:t>
      </w:r>
      <w:r w:rsidRPr="00D65F97">
        <w:rPr>
          <w:b/>
          <w:sz w:val="24"/>
        </w:rPr>
        <w:t>с</w:t>
      </w:r>
      <w:r w:rsidRPr="00D65F97">
        <w:rPr>
          <w:sz w:val="24"/>
        </w:rPr>
        <w:t xml:space="preserve"> </w:t>
      </w:r>
      <w:r w:rsidRPr="00FA6EB8">
        <w:rPr>
          <w:b/>
          <w:sz w:val="24"/>
          <w:u w:val="single"/>
        </w:rPr>
        <w:t>35</w:t>
      </w:r>
      <w:r w:rsidRPr="00D65F97">
        <w:rPr>
          <w:b/>
          <w:sz w:val="24"/>
          <w:u w:val="single"/>
        </w:rPr>
        <w:t xml:space="preserve"> по</w:t>
      </w:r>
      <w:r w:rsidRPr="00FA6EB8">
        <w:rPr>
          <w:b/>
          <w:sz w:val="24"/>
          <w:u w:val="single"/>
        </w:rPr>
        <w:t>-</w:t>
      </w:r>
      <w:r w:rsidRPr="00D65F97">
        <w:rPr>
          <w:b/>
          <w:sz w:val="24"/>
          <w:u w:val="single"/>
        </w:rPr>
        <w:t>малко</w:t>
      </w:r>
      <w:r w:rsidRPr="00D65F97">
        <w:rPr>
          <w:sz w:val="24"/>
        </w:rPr>
        <w:t xml:space="preserve">, </w:t>
      </w:r>
      <w:r w:rsidRPr="00D65F97">
        <w:rPr>
          <w:b/>
          <w:sz w:val="24"/>
        </w:rPr>
        <w:t>загиналите</w:t>
      </w:r>
      <w:r w:rsidRPr="00D65F97">
        <w:rPr>
          <w:sz w:val="24"/>
        </w:rPr>
        <w:t xml:space="preserve"> – 76 – </w:t>
      </w:r>
      <w:r w:rsidRPr="00D65F97">
        <w:rPr>
          <w:b/>
          <w:sz w:val="24"/>
          <w:u w:val="single"/>
        </w:rPr>
        <w:t>с 8 повече</w:t>
      </w:r>
      <w:r w:rsidRPr="00D65F97">
        <w:rPr>
          <w:sz w:val="24"/>
        </w:rPr>
        <w:t xml:space="preserve">, а </w:t>
      </w:r>
      <w:r w:rsidRPr="00D65F97">
        <w:rPr>
          <w:b/>
          <w:sz w:val="24"/>
        </w:rPr>
        <w:t>ранените</w:t>
      </w:r>
      <w:r w:rsidRPr="00D65F97">
        <w:rPr>
          <w:sz w:val="24"/>
        </w:rPr>
        <w:t xml:space="preserve"> – 828 – </w:t>
      </w:r>
      <w:r w:rsidRPr="00D65F97">
        <w:rPr>
          <w:b/>
          <w:sz w:val="24"/>
          <w:u w:val="single"/>
        </w:rPr>
        <w:t>с 54 по-малко</w:t>
      </w:r>
      <w:r w:rsidRPr="00D65F97">
        <w:rPr>
          <w:sz w:val="24"/>
        </w:rPr>
        <w:t xml:space="preserve">.  </w:t>
      </w:r>
      <w:r w:rsidRPr="009737C6">
        <w:rPr>
          <w:bCs/>
          <w:sz w:val="24"/>
          <w:szCs w:val="24"/>
        </w:rPr>
        <w:t xml:space="preserve">През </w:t>
      </w:r>
      <w:r w:rsidRPr="009737C6">
        <w:rPr>
          <w:b/>
          <w:bCs/>
          <w:sz w:val="24"/>
          <w:szCs w:val="24"/>
        </w:rPr>
        <w:t>месец септември</w:t>
      </w:r>
      <w:r w:rsidRPr="009737C6">
        <w:rPr>
          <w:bCs/>
          <w:sz w:val="24"/>
          <w:szCs w:val="24"/>
        </w:rPr>
        <w:t xml:space="preserve"> </w:t>
      </w:r>
      <w:r w:rsidRPr="009737C6">
        <w:rPr>
          <w:b/>
          <w:bCs/>
          <w:sz w:val="24"/>
          <w:szCs w:val="24"/>
        </w:rPr>
        <w:t>2016 г.</w:t>
      </w:r>
      <w:r w:rsidRPr="009737C6">
        <w:rPr>
          <w:bCs/>
          <w:sz w:val="24"/>
          <w:szCs w:val="24"/>
        </w:rPr>
        <w:t xml:space="preserve"> в сравнение със същия месец на 2015 г. се отчита </w:t>
      </w:r>
      <w:r w:rsidRPr="009737C6">
        <w:rPr>
          <w:bCs/>
          <w:sz w:val="24"/>
          <w:szCs w:val="24"/>
          <w:u w:val="single"/>
        </w:rPr>
        <w:t xml:space="preserve">увеличаване </w:t>
      </w:r>
      <w:r w:rsidRPr="009737C6">
        <w:rPr>
          <w:b/>
          <w:bCs/>
          <w:sz w:val="24"/>
          <w:szCs w:val="24"/>
          <w:u w:val="single"/>
        </w:rPr>
        <w:t>броя на ТПТП и на ранените при тях граждани и намаляване броя на загиналите.</w:t>
      </w:r>
      <w:r w:rsidRPr="009737C6">
        <w:rPr>
          <w:bCs/>
          <w:sz w:val="24"/>
          <w:szCs w:val="24"/>
        </w:rPr>
        <w:t xml:space="preserve"> </w:t>
      </w:r>
    </w:p>
    <w:p w:rsidR="00F47FAB" w:rsidRDefault="00F47FAB" w:rsidP="00F47FAB">
      <w:pPr>
        <w:spacing w:line="276" w:lineRule="auto"/>
        <w:ind w:firstLine="851"/>
        <w:jc w:val="both"/>
        <w:rPr>
          <w:bCs/>
          <w:sz w:val="24"/>
        </w:rPr>
      </w:pPr>
      <w:r w:rsidRPr="00962A0B">
        <w:rPr>
          <w:bCs/>
          <w:sz w:val="24"/>
        </w:rPr>
        <w:t xml:space="preserve">От загиналите през първите 9 месеца на 2016 г. при ТПТП 525 участници в движението </w:t>
      </w:r>
      <w:r w:rsidRPr="00962A0B">
        <w:rPr>
          <w:sz w:val="24"/>
        </w:rPr>
        <w:t xml:space="preserve">по пътищата </w:t>
      </w:r>
      <w:r w:rsidRPr="00962A0B">
        <w:rPr>
          <w:bCs/>
          <w:sz w:val="24"/>
        </w:rPr>
        <w:t>300 (57,14%) са водачи, 142 (27,05%) – пътници, 81 (15,43%) – пешеходци, 2  (0,38%) – работници на пътя</w:t>
      </w:r>
      <w:r>
        <w:rPr>
          <w:bCs/>
          <w:sz w:val="24"/>
        </w:rPr>
        <w:t>.</w:t>
      </w:r>
    </w:p>
    <w:p w:rsidR="00F47FAB" w:rsidRPr="00B1366B" w:rsidRDefault="00F47FAB" w:rsidP="00F47FAB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962A0B">
        <w:rPr>
          <w:bCs/>
          <w:sz w:val="24"/>
        </w:rPr>
        <w:t xml:space="preserve"> </w:t>
      </w:r>
      <w:r>
        <w:rPr>
          <w:bCs/>
          <w:sz w:val="24"/>
        </w:rPr>
        <w:t>Само п</w:t>
      </w:r>
      <w:r w:rsidRPr="009737C6">
        <w:rPr>
          <w:bCs/>
          <w:sz w:val="24"/>
          <w:szCs w:val="24"/>
        </w:rPr>
        <w:t xml:space="preserve">рез </w:t>
      </w:r>
      <w:r w:rsidRPr="009737C6">
        <w:rPr>
          <w:b/>
          <w:bCs/>
          <w:sz w:val="24"/>
          <w:szCs w:val="24"/>
        </w:rPr>
        <w:t>месец септември 2016 г. при ТПТП от вида „блъскане на пешеходец” са загинали 13 човека, като</w:t>
      </w:r>
      <w:r w:rsidRPr="009737C6">
        <w:rPr>
          <w:bCs/>
          <w:sz w:val="24"/>
          <w:szCs w:val="24"/>
        </w:rPr>
        <w:t xml:space="preserve"> се наблюдава </w:t>
      </w:r>
      <w:r w:rsidRPr="009737C6">
        <w:rPr>
          <w:b/>
          <w:bCs/>
          <w:sz w:val="24"/>
          <w:szCs w:val="24"/>
        </w:rPr>
        <w:t xml:space="preserve">двойно увеличаване на техния брой в сравнение със същия за предходния месец август, когато загиналите са били 6. </w:t>
      </w:r>
      <w:r>
        <w:rPr>
          <w:b/>
          <w:bCs/>
          <w:sz w:val="24"/>
          <w:szCs w:val="24"/>
        </w:rPr>
        <w:t xml:space="preserve">През месец септември 2016 г. броят на загиналите при ПТП от този вид е най-висок. В сравнение с останалите месеци от годината. </w:t>
      </w:r>
      <w:r w:rsidRPr="009737C6">
        <w:rPr>
          <w:b/>
          <w:bCs/>
          <w:sz w:val="24"/>
          <w:szCs w:val="24"/>
        </w:rPr>
        <w:t xml:space="preserve">Разпределението на загиналите при ПТП от вида „блъскане на пешеходец” по месеци е, както следва: 7 – през януари, 11 – през февруари, 11 – през март, 4 – през април, 10 – през май, 7 – през юни, 8 – през юли, 6  ̶  през август и 13 </w:t>
      </w:r>
      <w:r>
        <w:rPr>
          <w:b/>
          <w:bCs/>
          <w:sz w:val="24"/>
          <w:szCs w:val="24"/>
        </w:rPr>
        <w:t xml:space="preserve">– </w:t>
      </w:r>
      <w:r w:rsidRPr="009737C6">
        <w:rPr>
          <w:b/>
          <w:bCs/>
          <w:sz w:val="24"/>
          <w:szCs w:val="24"/>
        </w:rPr>
        <w:t xml:space="preserve">през септември. </w:t>
      </w:r>
    </w:p>
    <w:p w:rsidR="00F47FAB" w:rsidRPr="00CD6823" w:rsidRDefault="00F47FAB" w:rsidP="00F47FAB">
      <w:pPr>
        <w:spacing w:line="276" w:lineRule="auto"/>
        <w:ind w:firstLine="851"/>
        <w:jc w:val="both"/>
        <w:rPr>
          <w:bCs/>
          <w:color w:val="FF0000"/>
          <w:sz w:val="24"/>
        </w:rPr>
      </w:pPr>
      <w:r w:rsidRPr="001E1BA4">
        <w:rPr>
          <w:sz w:val="24"/>
        </w:rPr>
        <w:t xml:space="preserve">Пешеходците над 64-годишна възраст продължават да са най-уязвимата възрастова група участници в движението по пътищата. През първите </w:t>
      </w:r>
      <w:r w:rsidRPr="00FA6EB8">
        <w:rPr>
          <w:sz w:val="24"/>
        </w:rPr>
        <w:t>9</w:t>
      </w:r>
      <w:r w:rsidRPr="001E1BA4">
        <w:rPr>
          <w:sz w:val="24"/>
        </w:rPr>
        <w:t xml:space="preserve"> месеца на 2016 г. са загинали </w:t>
      </w:r>
      <w:r w:rsidRPr="00FA6EB8">
        <w:rPr>
          <w:sz w:val="24"/>
        </w:rPr>
        <w:t>40</w:t>
      </w:r>
      <w:r w:rsidRPr="001E1BA4">
        <w:rPr>
          <w:sz w:val="24"/>
        </w:rPr>
        <w:t xml:space="preserve"> (</w:t>
      </w:r>
      <w:r w:rsidRPr="00FA6EB8">
        <w:rPr>
          <w:sz w:val="24"/>
        </w:rPr>
        <w:t>49</w:t>
      </w:r>
      <w:r w:rsidRPr="001E1BA4">
        <w:rPr>
          <w:sz w:val="24"/>
        </w:rPr>
        <w:t>,</w:t>
      </w:r>
      <w:r w:rsidRPr="00FA6EB8">
        <w:rPr>
          <w:sz w:val="24"/>
        </w:rPr>
        <w:t>38</w:t>
      </w:r>
      <w:r w:rsidRPr="001E1BA4">
        <w:rPr>
          <w:sz w:val="24"/>
        </w:rPr>
        <w:t>% от общия брой (</w:t>
      </w:r>
      <w:r w:rsidRPr="00FA6EB8">
        <w:rPr>
          <w:sz w:val="24"/>
        </w:rPr>
        <w:t>81</w:t>
      </w:r>
      <w:r w:rsidRPr="001E1BA4">
        <w:rPr>
          <w:sz w:val="24"/>
        </w:rPr>
        <w:t xml:space="preserve">) загинали пешеходци), а ранените са </w:t>
      </w:r>
      <w:r w:rsidRPr="00FA6EB8">
        <w:rPr>
          <w:sz w:val="24"/>
        </w:rPr>
        <w:t>388</w:t>
      </w:r>
      <w:r w:rsidRPr="001E1BA4">
        <w:rPr>
          <w:sz w:val="24"/>
        </w:rPr>
        <w:t xml:space="preserve"> (30,</w:t>
      </w:r>
      <w:r w:rsidRPr="00FA6EB8">
        <w:rPr>
          <w:sz w:val="24"/>
        </w:rPr>
        <w:t>72</w:t>
      </w:r>
      <w:r w:rsidRPr="001E1BA4">
        <w:rPr>
          <w:sz w:val="24"/>
        </w:rPr>
        <w:t>% от общия брой (</w:t>
      </w:r>
      <w:r w:rsidRPr="00FA6EB8">
        <w:rPr>
          <w:sz w:val="24"/>
        </w:rPr>
        <w:t>1263</w:t>
      </w:r>
      <w:r w:rsidRPr="001E1BA4">
        <w:rPr>
          <w:sz w:val="24"/>
        </w:rPr>
        <w:t>) ранени пешеходци). Броят на загиналите пешеходци над 64 години при ТПТП съставлява 7,</w:t>
      </w:r>
      <w:r w:rsidRPr="00FA6EB8">
        <w:rPr>
          <w:sz w:val="24"/>
        </w:rPr>
        <w:t>62</w:t>
      </w:r>
      <w:r w:rsidRPr="001E1BA4">
        <w:rPr>
          <w:sz w:val="24"/>
        </w:rPr>
        <w:t xml:space="preserve">% от общия брой на всички </w:t>
      </w:r>
      <w:r w:rsidRPr="00FA6EB8">
        <w:rPr>
          <w:sz w:val="24"/>
        </w:rPr>
        <w:t>525</w:t>
      </w:r>
      <w:r w:rsidRPr="001E1BA4">
        <w:rPr>
          <w:sz w:val="24"/>
        </w:rPr>
        <w:t xml:space="preserve"> загинали през отчетния период участници в движението по пътищата. Висок е и делът на загиналите и пострадалите водачи на възраст над 64 години – </w:t>
      </w:r>
      <w:r w:rsidRPr="00FA6EB8">
        <w:rPr>
          <w:sz w:val="24"/>
        </w:rPr>
        <w:t>42</w:t>
      </w:r>
      <w:r>
        <w:rPr>
          <w:sz w:val="24"/>
        </w:rPr>
        <w:t xml:space="preserve"> загинали (14</w:t>
      </w:r>
      <w:r w:rsidRPr="001E1BA4">
        <w:rPr>
          <w:sz w:val="24"/>
        </w:rPr>
        <w:t xml:space="preserve">% от всички загинали </w:t>
      </w:r>
      <w:r w:rsidRPr="00FA6EB8">
        <w:rPr>
          <w:sz w:val="24"/>
        </w:rPr>
        <w:t>300</w:t>
      </w:r>
      <w:r>
        <w:rPr>
          <w:sz w:val="24"/>
        </w:rPr>
        <w:t xml:space="preserve"> водачи и 8</w:t>
      </w:r>
      <w:r w:rsidRPr="001E1BA4">
        <w:rPr>
          <w:sz w:val="24"/>
        </w:rPr>
        <w:t xml:space="preserve">% от всички загинали участници в движението по пътищата) и </w:t>
      </w:r>
      <w:r w:rsidRPr="00FA6EB8">
        <w:rPr>
          <w:sz w:val="24"/>
        </w:rPr>
        <w:t>309</w:t>
      </w:r>
      <w:r w:rsidRPr="001E1BA4">
        <w:rPr>
          <w:sz w:val="24"/>
        </w:rPr>
        <w:t xml:space="preserve"> ранени (9,</w:t>
      </w:r>
      <w:r w:rsidRPr="00FA6EB8">
        <w:rPr>
          <w:sz w:val="24"/>
        </w:rPr>
        <w:t>41</w:t>
      </w:r>
      <w:r w:rsidRPr="001E1BA4">
        <w:rPr>
          <w:sz w:val="24"/>
        </w:rPr>
        <w:t xml:space="preserve">% от всички </w:t>
      </w:r>
      <w:r w:rsidRPr="00FA6EB8">
        <w:rPr>
          <w:sz w:val="24"/>
        </w:rPr>
        <w:t>3283</w:t>
      </w:r>
      <w:r w:rsidRPr="001E1BA4">
        <w:rPr>
          <w:sz w:val="24"/>
        </w:rPr>
        <w:t xml:space="preserve"> ранени водачи и 4,</w:t>
      </w:r>
      <w:r w:rsidRPr="00FA6EB8">
        <w:rPr>
          <w:sz w:val="24"/>
        </w:rPr>
        <w:t>33</w:t>
      </w:r>
      <w:r w:rsidRPr="001E1BA4">
        <w:rPr>
          <w:sz w:val="24"/>
        </w:rPr>
        <w:t>% от всички ранени участници в движението по пътищата).</w:t>
      </w:r>
    </w:p>
    <w:p w:rsidR="00F47FAB" w:rsidRPr="00985FA3" w:rsidRDefault="00F47FAB" w:rsidP="00F47FAB">
      <w:pPr>
        <w:spacing w:line="276" w:lineRule="auto"/>
        <w:ind w:firstLine="709"/>
        <w:jc w:val="both"/>
        <w:rPr>
          <w:sz w:val="24"/>
          <w:szCs w:val="24"/>
        </w:rPr>
      </w:pPr>
      <w:r w:rsidRPr="00666B6F">
        <w:rPr>
          <w:sz w:val="24"/>
          <w:szCs w:val="24"/>
        </w:rPr>
        <w:t>В резултат на ТПТП през първите 9 месеца на 2016 г. са загинали 2</w:t>
      </w:r>
      <w:r w:rsidRPr="00FA6EB8">
        <w:rPr>
          <w:sz w:val="24"/>
          <w:szCs w:val="24"/>
        </w:rPr>
        <w:t>9</w:t>
      </w:r>
      <w:r w:rsidRPr="00666B6F">
        <w:rPr>
          <w:sz w:val="24"/>
          <w:szCs w:val="24"/>
        </w:rPr>
        <w:t xml:space="preserve"> (за същия период на 2015 г. броят е бил 24, с </w:t>
      </w:r>
      <w:r w:rsidRPr="00FA6EB8">
        <w:rPr>
          <w:sz w:val="24"/>
          <w:szCs w:val="24"/>
        </w:rPr>
        <w:t>5</w:t>
      </w:r>
      <w:r w:rsidRPr="00666B6F">
        <w:rPr>
          <w:sz w:val="24"/>
          <w:szCs w:val="24"/>
        </w:rPr>
        <w:t xml:space="preserve"> повече) и са били ранени </w:t>
      </w:r>
      <w:r w:rsidRPr="00666B6F">
        <w:rPr>
          <w:sz w:val="24"/>
          <w:szCs w:val="24"/>
          <w:lang w:val="ru-RU"/>
        </w:rPr>
        <w:t>922</w:t>
      </w:r>
      <w:r w:rsidRPr="00666B6F">
        <w:rPr>
          <w:sz w:val="24"/>
          <w:szCs w:val="24"/>
        </w:rPr>
        <w:t xml:space="preserve"> </w:t>
      </w:r>
      <w:r w:rsidRPr="00CD6823">
        <w:rPr>
          <w:b/>
          <w:sz w:val="24"/>
          <w:szCs w:val="24"/>
          <w:u w:val="single"/>
        </w:rPr>
        <w:t>деца</w:t>
      </w:r>
      <w:r w:rsidRPr="00666B6F">
        <w:rPr>
          <w:sz w:val="24"/>
          <w:szCs w:val="24"/>
        </w:rPr>
        <w:t xml:space="preserve"> (за същия период на 2015 г. броят е бил 844, със 78 по-малко). </w:t>
      </w:r>
      <w:r w:rsidRPr="003E609F">
        <w:rPr>
          <w:b/>
          <w:sz w:val="24"/>
          <w:szCs w:val="24"/>
          <w:u w:val="single"/>
        </w:rPr>
        <w:t xml:space="preserve">Към </w:t>
      </w:r>
      <w:r>
        <w:rPr>
          <w:b/>
          <w:sz w:val="24"/>
          <w:szCs w:val="24"/>
          <w:u w:val="single"/>
        </w:rPr>
        <w:t>30 септември 2016 г.</w:t>
      </w:r>
      <w:r w:rsidRPr="003E609F">
        <w:rPr>
          <w:b/>
          <w:sz w:val="24"/>
          <w:szCs w:val="24"/>
          <w:u w:val="single"/>
        </w:rPr>
        <w:t xml:space="preserve"> броят на загиналите деца при ТПТП е равен на техния брой за календарната 2015 г.</w:t>
      </w:r>
    </w:p>
    <w:p w:rsidR="00F47FAB" w:rsidRDefault="00F47FAB" w:rsidP="00F47FAB">
      <w:pPr>
        <w:spacing w:line="276" w:lineRule="auto"/>
        <w:ind w:firstLine="708"/>
        <w:jc w:val="both"/>
        <w:rPr>
          <w:sz w:val="24"/>
        </w:rPr>
      </w:pPr>
      <w:r w:rsidRPr="00435BAB">
        <w:rPr>
          <w:sz w:val="24"/>
        </w:rPr>
        <w:t>За извършени нарушения на ЗДвП от 01.01.2016 г. до 30.09.2016 г. са санкционирани 3870</w:t>
      </w:r>
      <w:r w:rsidRPr="00435BAB">
        <w:rPr>
          <w:color w:val="FF0000"/>
          <w:sz w:val="24"/>
        </w:rPr>
        <w:t xml:space="preserve"> </w:t>
      </w:r>
      <w:r w:rsidRPr="00435BAB">
        <w:rPr>
          <w:sz w:val="24"/>
        </w:rPr>
        <w:t xml:space="preserve">пешеходци. </w:t>
      </w:r>
    </w:p>
    <w:p w:rsidR="00F47FAB" w:rsidRDefault="00F47FAB" w:rsidP="00F47FAB">
      <w:pPr>
        <w:spacing w:line="276" w:lineRule="auto"/>
        <w:ind w:firstLine="708"/>
        <w:jc w:val="both"/>
        <w:rPr>
          <w:sz w:val="24"/>
          <w:u w:val="single"/>
        </w:rPr>
      </w:pPr>
      <w:r>
        <w:rPr>
          <w:sz w:val="24"/>
        </w:rPr>
        <w:t>През миналия зимен период – 01.11.2015 г. – 31.03.2016 г., на територията на страната са настъпили 2605 тежки ПТП, при които са загинали 237 и са били ранени 3170 участници в движението по пътищата. Най-голям е броят на загиналите</w:t>
      </w:r>
      <w:r w:rsidRPr="00111A47">
        <w:rPr>
          <w:b/>
          <w:sz w:val="24"/>
          <w:u w:val="single"/>
        </w:rPr>
        <w:t xml:space="preserve"> през месец ноември 2015 г. (58 човека</w:t>
      </w:r>
      <w:r>
        <w:rPr>
          <w:b/>
          <w:sz w:val="24"/>
          <w:u w:val="single"/>
        </w:rPr>
        <w:t xml:space="preserve"> – 24,47% от всички загинали 237 човека</w:t>
      </w:r>
      <w:r w:rsidRPr="00111A47">
        <w:rPr>
          <w:b/>
          <w:sz w:val="24"/>
          <w:u w:val="single"/>
        </w:rPr>
        <w:t>)</w:t>
      </w:r>
      <w:r>
        <w:rPr>
          <w:sz w:val="24"/>
        </w:rPr>
        <w:t>,</w:t>
      </w:r>
      <w:r w:rsidRPr="00111A47">
        <w:rPr>
          <w:sz w:val="24"/>
        </w:rPr>
        <w:t xml:space="preserve"> </w:t>
      </w:r>
      <w:r>
        <w:rPr>
          <w:sz w:val="24"/>
        </w:rPr>
        <w:t xml:space="preserve">и през </w:t>
      </w:r>
      <w:r>
        <w:rPr>
          <w:sz w:val="24"/>
        </w:rPr>
        <w:lastRenderedPageBreak/>
        <w:t xml:space="preserve">месец март 2016 г. (51 човека), а най-малък – през месец януари 2016 г. (33 човека) и месец февруари 2016 г. (46 човека). </w:t>
      </w:r>
    </w:p>
    <w:p w:rsidR="00F47FAB" w:rsidRDefault="00F47FAB" w:rsidP="00F47FAB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По </w:t>
      </w:r>
      <w:r>
        <w:rPr>
          <w:b/>
          <w:sz w:val="24"/>
        </w:rPr>
        <w:t xml:space="preserve">вид </w:t>
      </w:r>
      <w:r w:rsidRPr="00111A47">
        <w:rPr>
          <w:b/>
          <w:sz w:val="24"/>
        </w:rPr>
        <w:t>участник в ПТП</w:t>
      </w:r>
      <w:r>
        <w:rPr>
          <w:sz w:val="24"/>
        </w:rPr>
        <w:t xml:space="preserve"> броят на загиналите през миналия зимен период (2015/2016 г.) е: </w:t>
      </w:r>
      <w:r w:rsidRPr="00111A47">
        <w:rPr>
          <w:b/>
          <w:sz w:val="24"/>
        </w:rPr>
        <w:t>водачи</w:t>
      </w:r>
      <w:r>
        <w:rPr>
          <w:sz w:val="24"/>
        </w:rPr>
        <w:t xml:space="preserve"> – 108 – 45,57% от всички 237 загинали (при 1299 ранени); </w:t>
      </w:r>
      <w:r w:rsidRPr="00111A47">
        <w:rPr>
          <w:b/>
          <w:sz w:val="24"/>
        </w:rPr>
        <w:t>пешеходци</w:t>
      </w:r>
      <w:r>
        <w:rPr>
          <w:sz w:val="24"/>
        </w:rPr>
        <w:t xml:space="preserve"> – 69 – 29,11% от всички 237 загинали (при 792 ранени), </w:t>
      </w:r>
      <w:r w:rsidRPr="00111A47">
        <w:rPr>
          <w:b/>
          <w:sz w:val="24"/>
        </w:rPr>
        <w:t>пътници</w:t>
      </w:r>
      <w:r>
        <w:rPr>
          <w:sz w:val="24"/>
        </w:rPr>
        <w:t xml:space="preserve"> – 60 – 25,32% от всички 237 загинали (при 1077 ранени), и </w:t>
      </w:r>
      <w:r w:rsidRPr="00111A47">
        <w:rPr>
          <w:b/>
          <w:sz w:val="24"/>
        </w:rPr>
        <w:t>работници на пътя</w:t>
      </w:r>
      <w:r>
        <w:rPr>
          <w:sz w:val="24"/>
        </w:rPr>
        <w:t xml:space="preserve"> – 0 (при 2 ранени).</w:t>
      </w:r>
    </w:p>
    <w:p w:rsidR="00F47FAB" w:rsidRDefault="00F47FAB" w:rsidP="00F47FAB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>През зимния период 2015/2016 г. са настъпили 39 ПТП с участието на велосипеди и 13 – на ППС с животинска тяга. През същия период в 97 случая ПТП са с участието на мотоциклети и мотопеди (съответно 76 и 21). При 146 ПТП с посочените видове ППС са загинали 10 (0,42% от 237) и са били ранени 153 (4,83% от 237) участници в движението по пътищата.</w:t>
      </w:r>
    </w:p>
    <w:p w:rsidR="005A33BA" w:rsidRDefault="005A33BA"/>
    <w:sectPr w:rsidR="005A3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AB"/>
    <w:rsid w:val="005A33BA"/>
    <w:rsid w:val="006631B1"/>
    <w:rsid w:val="00F4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 R. Ivanova</dc:creator>
  <cp:lastModifiedBy>Mariola D. Markova</cp:lastModifiedBy>
  <cp:revision>2</cp:revision>
  <dcterms:created xsi:type="dcterms:W3CDTF">2016-10-31T11:44:00Z</dcterms:created>
  <dcterms:modified xsi:type="dcterms:W3CDTF">2016-10-31T11:44:00Z</dcterms:modified>
</cp:coreProperties>
</file>