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32D" w:rsidRPr="00FD7EE1" w:rsidRDefault="0094232D" w:rsidP="00B32281">
      <w:pPr>
        <w:spacing w:after="0" w:line="240" w:lineRule="auto"/>
        <w:jc w:val="center"/>
        <w:rPr>
          <w:rFonts w:ascii="Times New Roman" w:hAnsi="Times New Roman"/>
          <w:sz w:val="28"/>
          <w:szCs w:val="28"/>
          <w:lang w:val="en-US" w:eastAsia="bg-BG"/>
        </w:rPr>
      </w:pPr>
      <w:bookmarkStart w:id="0" w:name="_GoBack"/>
      <w:bookmarkEnd w:id="0"/>
      <w:r>
        <w:rPr>
          <w:rFonts w:ascii="Times New Roman" w:hAnsi="Times New Roman"/>
          <w:sz w:val="28"/>
          <w:szCs w:val="28"/>
          <w:lang w:eastAsia="bg-BG"/>
        </w:rPr>
        <w:t xml:space="preserve">1324 </w:t>
      </w:r>
      <w:r>
        <w:rPr>
          <w:rFonts w:ascii="Times New Roman" w:hAnsi="Times New Roman"/>
          <w:sz w:val="28"/>
          <w:szCs w:val="28"/>
          <w:lang w:val="en-US" w:eastAsia="bg-BG"/>
        </w:rPr>
        <w:t xml:space="preserve">ISSUANCE OF IDENTITY DOCUMENTS TO FOREIGNERS  </w:t>
      </w:r>
      <w:r w:rsidRPr="00FD7EE1">
        <w:rPr>
          <w:rFonts w:ascii="Times New Roman" w:hAnsi="Times New Roman"/>
          <w:sz w:val="28"/>
          <w:szCs w:val="28"/>
          <w:lang w:val="en-US" w:eastAsia="bg-BG"/>
        </w:rPr>
        <w:t xml:space="preserve">- </w:t>
      </w:r>
      <w:r>
        <w:rPr>
          <w:rFonts w:ascii="Times New Roman" w:hAnsi="Times New Roman"/>
          <w:sz w:val="28"/>
          <w:szCs w:val="28"/>
          <w:lang w:val="en-US" w:eastAsia="bg-BG"/>
        </w:rPr>
        <w:t xml:space="preserve">INTERNATIONAL TRAVEL DOCUMENT OF A STATELESS PERSON </w:t>
      </w:r>
    </w:p>
    <w:p w:rsidR="0094232D" w:rsidRDefault="0094232D" w:rsidP="00B32281">
      <w:pPr>
        <w:spacing w:after="0" w:line="240" w:lineRule="auto"/>
        <w:jc w:val="center"/>
        <w:rPr>
          <w:rFonts w:ascii="Times New Roman" w:hAnsi="Times New Roman"/>
          <w:sz w:val="24"/>
          <w:szCs w:val="24"/>
          <w:lang w:val="en-US" w:eastAsia="bg-BG"/>
        </w:rPr>
      </w:pPr>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Authority providing the administrative service – the Director of Migration Directorate </w:t>
      </w:r>
    </w:p>
    <w:p w:rsidR="0094232D" w:rsidRPr="007D3873" w:rsidRDefault="0094232D" w:rsidP="00D269F3">
      <w:pPr>
        <w:pStyle w:val="ListParagraph"/>
        <w:numPr>
          <w:ilvl w:val="0"/>
          <w:numId w:val="45"/>
        </w:numPr>
        <w:spacing w:after="0"/>
        <w:jc w:val="both"/>
        <w:rPr>
          <w:rFonts w:ascii="Times New Roman" w:hAnsi="Times New Roman"/>
          <w:sz w:val="24"/>
          <w:szCs w:val="24"/>
          <w:lang w:val="en-US"/>
        </w:rPr>
      </w:pPr>
      <w:r w:rsidRPr="007D3873">
        <w:rPr>
          <w:rFonts w:ascii="Times New Roman" w:hAnsi="Times New Roman"/>
          <w:sz w:val="24"/>
          <w:szCs w:val="24"/>
          <w:lang w:val="en-US"/>
        </w:rPr>
        <w:t xml:space="preserve">Administrative service </w:t>
      </w:r>
      <w:r>
        <w:rPr>
          <w:rFonts w:ascii="Times New Roman" w:hAnsi="Times New Roman"/>
          <w:sz w:val="24"/>
          <w:szCs w:val="24"/>
          <w:lang w:val="en-US"/>
        </w:rPr>
        <w:t xml:space="preserve">unit </w:t>
      </w:r>
      <w:r w:rsidRPr="007D3873">
        <w:rPr>
          <w:rFonts w:ascii="Times New Roman" w:hAnsi="Times New Roman"/>
          <w:sz w:val="24"/>
          <w:szCs w:val="24"/>
          <w:lang w:val="en-US"/>
        </w:rPr>
        <w:t xml:space="preserve">accepting documents and providing information – </w:t>
      </w:r>
      <w:r>
        <w:rPr>
          <w:rFonts w:ascii="Times New Roman" w:hAnsi="Times New Roman"/>
          <w:sz w:val="24"/>
          <w:szCs w:val="24"/>
          <w:lang w:val="en-US"/>
        </w:rPr>
        <w:t xml:space="preserve">the </w:t>
      </w:r>
      <w:r w:rsidRPr="007D3873">
        <w:rPr>
          <w:rFonts w:ascii="Times New Roman" w:hAnsi="Times New Roman"/>
          <w:sz w:val="24"/>
          <w:szCs w:val="24"/>
          <w:lang w:val="en-US"/>
        </w:rPr>
        <w:t xml:space="preserve">Migration Directorate, Kn. Maria Louisa Blvd. 48, </w:t>
      </w:r>
      <w:hyperlink r:id="rId5" w:history="1">
        <w:r w:rsidRPr="007D3873">
          <w:rPr>
            <w:rStyle w:val="Hyperlink"/>
            <w:rFonts w:ascii="Times New Roman" w:hAnsi="Times New Roman"/>
            <w:sz w:val="24"/>
            <w:szCs w:val="24"/>
            <w:lang w:val="en-US"/>
          </w:rPr>
          <w:t>migration@mvr.bg</w:t>
        </w:r>
      </w:hyperlink>
      <w:r w:rsidRPr="007D3873">
        <w:rPr>
          <w:rFonts w:ascii="Times New Roman" w:hAnsi="Times New Roman"/>
          <w:sz w:val="24"/>
          <w:szCs w:val="24"/>
          <w:lang w:val="en-US"/>
        </w:rPr>
        <w:t>, open from 8:30 AM to 5</w:t>
      </w:r>
      <w:r>
        <w:rPr>
          <w:rFonts w:ascii="Times New Roman" w:hAnsi="Times New Roman"/>
          <w:sz w:val="24"/>
          <w:szCs w:val="24"/>
          <w:lang w:val="en-US"/>
        </w:rPr>
        <w:t>:30</w:t>
      </w:r>
      <w:r w:rsidRPr="007D3873">
        <w:rPr>
          <w:rFonts w:ascii="Times New Roman" w:hAnsi="Times New Roman"/>
          <w:sz w:val="24"/>
          <w:szCs w:val="24"/>
          <w:lang w:val="en-US"/>
        </w:rPr>
        <w:t xml:space="preserve"> PM, Tel. No. </w:t>
      </w:r>
      <w:r w:rsidRPr="007D3873">
        <w:rPr>
          <w:rFonts w:ascii="Times New Roman" w:hAnsi="Times New Roman"/>
          <w:sz w:val="24"/>
          <w:szCs w:val="24"/>
          <w:lang w:eastAsia="bg-BG"/>
        </w:rPr>
        <w:t>02</w:t>
      </w:r>
      <w:r w:rsidRPr="007D3873">
        <w:rPr>
          <w:rFonts w:ascii="Times New Roman" w:hAnsi="Times New Roman"/>
          <w:sz w:val="24"/>
          <w:szCs w:val="24"/>
          <w:lang w:val="en-US" w:eastAsia="bg-BG"/>
        </w:rPr>
        <w:t>-</w:t>
      </w:r>
      <w:r w:rsidRPr="007D3873">
        <w:rPr>
          <w:rFonts w:ascii="Times New Roman" w:hAnsi="Times New Roman"/>
          <w:sz w:val="24"/>
          <w:szCs w:val="24"/>
          <w:lang w:eastAsia="bg-BG"/>
        </w:rPr>
        <w:t>9822968</w:t>
      </w:r>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Requesting the service – in person, by an application submitted at a front desk of the Migration Directorate or the Migration departments at the Regional Directorates of the Ministry of Interior (RDMoI)</w:t>
      </w:r>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Validity of the document – up to 2 years.</w:t>
      </w:r>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Authority exercising control over the activity of the Authority providing the administrative service – the </w:t>
      </w:r>
      <w:r w:rsidRPr="00C8790F">
        <w:rPr>
          <w:rFonts w:ascii="Times New Roman" w:hAnsi="Times New Roman"/>
          <w:sz w:val="24"/>
          <w:szCs w:val="24"/>
          <w:lang w:val="en-US"/>
        </w:rPr>
        <w:t>Ministry of Interior</w:t>
      </w:r>
    </w:p>
    <w:p w:rsidR="0094232D" w:rsidRPr="000D5233"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sz w:val="24"/>
          <w:szCs w:val="24"/>
          <w:lang w:val="en-US"/>
        </w:rPr>
        <w:t xml:space="preserve">Order, incl. time limits for appeal against actions of the Authority providing the administrative service – </w:t>
      </w:r>
      <w:r w:rsidRPr="000D5233">
        <w:rPr>
          <w:rFonts w:ascii="Times New Roman" w:hAnsi="Times New Roman"/>
          <w:bCs/>
        </w:rPr>
        <w:t>administratively</w:t>
      </w:r>
      <w:r>
        <w:rPr>
          <w:rFonts w:ascii="Times New Roman" w:hAnsi="Times New Roman"/>
          <w:bCs/>
          <w:lang w:val="en-US"/>
        </w:rPr>
        <w:t xml:space="preserve">or </w:t>
      </w:r>
      <w:r w:rsidRPr="000D5233">
        <w:rPr>
          <w:rFonts w:ascii="Times New Roman" w:hAnsi="Times New Roman"/>
          <w:bCs/>
        </w:rPr>
        <w:t>judicially</w:t>
      </w:r>
      <w:r>
        <w:rPr>
          <w:rFonts w:ascii="Times New Roman" w:hAnsi="Times New Roman"/>
          <w:bCs/>
          <w:lang w:val="en-US"/>
        </w:rPr>
        <w:t>. The individual administrative act can be appealed before the higher administrative authority  pursuant to the provisions of the Administrative Procedure Code within 14 days of its notification under the administrative procedure, or judicially before the relevant Administrative court</w:t>
      </w:r>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bCs/>
          <w:lang w:val="en-US"/>
        </w:rPr>
        <w:t xml:space="preserve">Electronic address for suggestions regarding the service -  </w:t>
      </w:r>
      <w:hyperlink r:id="rId6" w:history="1">
        <w:r w:rsidRPr="00B63E1B">
          <w:rPr>
            <w:rStyle w:val="Hyperlink"/>
            <w:rFonts w:ascii="Times New Roman" w:hAnsi="Times New Roman"/>
            <w:sz w:val="24"/>
            <w:szCs w:val="24"/>
            <w:lang w:val="en-US"/>
          </w:rPr>
          <w:t>migration@mvr.bg</w:t>
        </w:r>
      </w:hyperlink>
    </w:p>
    <w:p w:rsidR="0094232D" w:rsidRDefault="0094232D" w:rsidP="00D269F3">
      <w:pPr>
        <w:pStyle w:val="ListParagraph"/>
        <w:numPr>
          <w:ilvl w:val="0"/>
          <w:numId w:val="45"/>
        </w:numPr>
        <w:spacing w:after="0"/>
        <w:jc w:val="both"/>
        <w:rPr>
          <w:rFonts w:ascii="Times New Roman" w:hAnsi="Times New Roman"/>
          <w:sz w:val="24"/>
          <w:szCs w:val="24"/>
          <w:lang w:val="en-US"/>
        </w:rPr>
      </w:pPr>
      <w:r>
        <w:rPr>
          <w:rFonts w:ascii="Times New Roman" w:hAnsi="Times New Roman"/>
          <w:bCs/>
          <w:lang w:val="en-US"/>
        </w:rPr>
        <w:t xml:space="preserve">Receiving the requested service - </w:t>
      </w:r>
      <w:r>
        <w:rPr>
          <w:rFonts w:ascii="Times New Roman" w:hAnsi="Times New Roman"/>
          <w:sz w:val="24"/>
          <w:szCs w:val="24"/>
          <w:lang w:val="en-US"/>
        </w:rPr>
        <w:t>in person, at a front desk of the Migration Directorate or the Migration departments of RDMoI.</w:t>
      </w:r>
    </w:p>
    <w:p w:rsidR="0094232D" w:rsidRPr="00D269F3" w:rsidRDefault="0094232D" w:rsidP="00D269F3">
      <w:pPr>
        <w:pStyle w:val="ListParagraph"/>
        <w:spacing w:after="0" w:line="240" w:lineRule="auto"/>
        <w:ind w:left="0"/>
        <w:rPr>
          <w:rFonts w:ascii="Times New Roman" w:hAnsi="Times New Roman"/>
          <w:color w:val="000000"/>
          <w:sz w:val="28"/>
          <w:szCs w:val="28"/>
          <w:lang w:val="en-US" w:eastAsia="bg-BG"/>
        </w:rPr>
      </w:pPr>
    </w:p>
    <w:p w:rsidR="0094232D" w:rsidRPr="00FD7EE1" w:rsidRDefault="0094232D" w:rsidP="00D269F3">
      <w:pPr>
        <w:pStyle w:val="PlainText"/>
        <w:jc w:val="both"/>
        <w:rPr>
          <w:rFonts w:ascii="Times New Roman" w:hAnsi="Times New Roman"/>
          <w:sz w:val="24"/>
          <w:szCs w:val="24"/>
          <w:lang w:val="en-US"/>
        </w:rPr>
      </w:pPr>
      <w:r>
        <w:rPr>
          <w:rFonts w:ascii="Times New Roman" w:hAnsi="Times New Roman"/>
          <w:sz w:val="24"/>
          <w:szCs w:val="24"/>
          <w:lang w:val="en-US"/>
        </w:rPr>
        <w:t>1</w:t>
      </w:r>
      <w:r w:rsidRPr="00FD7EE1">
        <w:rPr>
          <w:rFonts w:ascii="Times New Roman" w:hAnsi="Times New Roman"/>
          <w:sz w:val="24"/>
          <w:szCs w:val="24"/>
          <w:lang w:val="en-US"/>
        </w:rPr>
        <w:t xml:space="preserve">. </w:t>
      </w:r>
      <w:r>
        <w:rPr>
          <w:rFonts w:ascii="Times New Roman" w:hAnsi="Times New Roman"/>
          <w:color w:val="000000"/>
          <w:sz w:val="24"/>
          <w:szCs w:val="24"/>
        </w:rPr>
        <w:t>Legal grounds</w:t>
      </w:r>
      <w:r>
        <w:rPr>
          <w:rFonts w:ascii="Times New Roman" w:hAnsi="Times New Roman"/>
          <w:sz w:val="24"/>
          <w:szCs w:val="24"/>
          <w:lang w:val="en-US"/>
        </w:rPr>
        <w:t>: The Bulgarian Identity Documents Act</w:t>
      </w:r>
      <w:r w:rsidRPr="00FD7EE1">
        <w:rPr>
          <w:rFonts w:ascii="Times New Roman" w:hAnsi="Times New Roman"/>
          <w:sz w:val="24"/>
          <w:szCs w:val="24"/>
          <w:lang w:val="en-US"/>
        </w:rPr>
        <w:t xml:space="preserve">: </w:t>
      </w:r>
    </w:p>
    <w:p w:rsidR="0094232D" w:rsidRDefault="0094232D" w:rsidP="00D269F3">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Art</w:t>
      </w:r>
      <w:r>
        <w:rPr>
          <w:rFonts w:ascii="Times New Roman" w:hAnsi="Times New Roman"/>
          <w:color w:val="000000"/>
          <w:sz w:val="24"/>
          <w:szCs w:val="24"/>
          <w:lang w:eastAsia="bg-BG"/>
        </w:rPr>
        <w:t xml:space="preserve">. 59 </w:t>
      </w:r>
      <w:r>
        <w:rPr>
          <w:rFonts w:ascii="Times New Roman" w:hAnsi="Times New Roman"/>
          <w:color w:val="000000"/>
          <w:sz w:val="24"/>
          <w:szCs w:val="24"/>
          <w:lang w:val="en-US" w:eastAsia="bg-BG"/>
        </w:rPr>
        <w:t xml:space="preserve">Para. 1 Item 8,  </w:t>
      </w:r>
      <w:r>
        <w:rPr>
          <w:rFonts w:ascii="Times New Roman" w:hAnsi="Times New Roman"/>
          <w:sz w:val="24"/>
          <w:szCs w:val="24"/>
          <w:lang w:val="en-US"/>
        </w:rPr>
        <w:t>Bulgarian Identity Documents Act</w:t>
      </w:r>
    </w:p>
    <w:p w:rsidR="0094232D" w:rsidRPr="00481C18" w:rsidRDefault="0094232D" w:rsidP="004D66C2">
      <w:pPr>
        <w:spacing w:after="0" w:line="240" w:lineRule="auto"/>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International travel document of a stateless person is issued to foreigners by the bodies of the Ministry of Interior, with validity no less than three months and no more than two years.</w:t>
      </w:r>
    </w:p>
    <w:p w:rsidR="0094232D" w:rsidRDefault="0094232D" w:rsidP="004D66C2">
      <w:pPr>
        <w:spacing w:after="0" w:line="240" w:lineRule="auto"/>
        <w:jc w:val="both"/>
        <w:rPr>
          <w:rFonts w:ascii="Times New Roman" w:hAnsi="Times New Roman"/>
          <w:color w:val="000000"/>
          <w:sz w:val="24"/>
          <w:szCs w:val="24"/>
          <w:lang w:eastAsia="bg-BG"/>
        </w:rPr>
      </w:pPr>
    </w:p>
    <w:p w:rsidR="0094232D" w:rsidRPr="003D71FF" w:rsidRDefault="0094232D" w:rsidP="00FC1AB4">
      <w:pPr>
        <w:spacing w:after="0" w:line="240" w:lineRule="auto"/>
        <w:jc w:val="both"/>
        <w:rPr>
          <w:rFonts w:ascii="Times New Roman" w:hAnsi="Times New Roman"/>
          <w:color w:val="000000"/>
          <w:sz w:val="24"/>
          <w:szCs w:val="24"/>
          <w:lang w:val="en-US" w:eastAsia="bg-BG"/>
        </w:rPr>
      </w:pPr>
      <w:r w:rsidRPr="00FD7EE1">
        <w:rPr>
          <w:rFonts w:ascii="Times New Roman" w:hAnsi="Times New Roman"/>
          <w:sz w:val="24"/>
          <w:szCs w:val="24"/>
          <w:lang w:val="en-US"/>
        </w:rPr>
        <w:t>Documents required</w:t>
      </w:r>
      <w:r>
        <w:rPr>
          <w:rFonts w:ascii="Times New Roman" w:hAnsi="Times New Roman"/>
          <w:color w:val="000000"/>
          <w:sz w:val="24"/>
          <w:szCs w:val="24"/>
          <w:lang w:eastAsia="bg-BG"/>
        </w:rPr>
        <w:t>:</w:t>
      </w:r>
    </w:p>
    <w:p w:rsidR="0094232D" w:rsidRPr="00FF0CE8" w:rsidRDefault="0094232D" w:rsidP="00E209FF">
      <w:pPr>
        <w:spacing w:after="0" w:line="240" w:lineRule="auto"/>
        <w:ind w:left="360"/>
        <w:rPr>
          <w:rFonts w:ascii="Times New Roman" w:hAnsi="Times New Roman"/>
          <w:color w:val="000000"/>
          <w:sz w:val="24"/>
          <w:szCs w:val="24"/>
          <w:lang w:val="en-US" w:eastAsia="bg-BG"/>
        </w:rPr>
      </w:pPr>
      <w:r>
        <w:rPr>
          <w:rFonts w:ascii="Times New Roman" w:hAnsi="Times New Roman"/>
          <w:color w:val="000000"/>
          <w:sz w:val="24"/>
          <w:szCs w:val="24"/>
          <w:lang w:eastAsia="bg-BG"/>
        </w:rPr>
        <w:t>-</w:t>
      </w:r>
      <w:r>
        <w:rPr>
          <w:rFonts w:ascii="Times New Roman" w:hAnsi="Times New Roman"/>
          <w:color w:val="000000"/>
          <w:sz w:val="24"/>
          <w:szCs w:val="24"/>
          <w:lang w:val="en-US" w:eastAsia="bg-BG"/>
        </w:rPr>
        <w:t xml:space="preserve"> Application </w:t>
      </w:r>
      <w:r w:rsidRPr="005F3B9F">
        <w:rPr>
          <w:rFonts w:ascii="Times New Roman" w:hAnsi="Times New Roman"/>
          <w:color w:val="000000"/>
          <w:sz w:val="24"/>
          <w:szCs w:val="24"/>
          <w:lang w:eastAsia="bg-BG"/>
        </w:rPr>
        <w:t>(</w:t>
      </w:r>
      <w:r>
        <w:rPr>
          <w:rFonts w:ascii="Times New Roman" w:hAnsi="Times New Roman"/>
          <w:color w:val="000000"/>
          <w:sz w:val="24"/>
          <w:szCs w:val="24"/>
          <w:lang w:val="en-US" w:eastAsia="bg-BG"/>
        </w:rPr>
        <w:t>printed on the spot</w:t>
      </w:r>
      <w:r w:rsidRPr="005F3B9F">
        <w:rPr>
          <w:rFonts w:ascii="Times New Roman" w:hAnsi="Times New Roman"/>
          <w:color w:val="000000"/>
          <w:sz w:val="24"/>
          <w:szCs w:val="24"/>
          <w:lang w:eastAsia="bg-BG"/>
        </w:rPr>
        <w:t xml:space="preserve">);  </w:t>
      </w:r>
    </w:p>
    <w:p w:rsidR="0094232D" w:rsidRDefault="0094232D" w:rsidP="00FC1AB4">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eastAsia="bg-BG"/>
        </w:rPr>
        <w:t>-</w:t>
      </w:r>
      <w:r>
        <w:rPr>
          <w:rFonts w:ascii="Times New Roman" w:hAnsi="Times New Roman"/>
          <w:sz w:val="24"/>
          <w:szCs w:val="24"/>
          <w:lang w:val="en-US"/>
        </w:rPr>
        <w:t>Document for state fee paid</w:t>
      </w:r>
      <w:r w:rsidRPr="005F3B9F">
        <w:rPr>
          <w:rFonts w:ascii="Times New Roman" w:hAnsi="Times New Roman"/>
          <w:color w:val="000000"/>
          <w:sz w:val="24"/>
          <w:szCs w:val="24"/>
          <w:lang w:eastAsia="bg-BG"/>
        </w:rPr>
        <w:t xml:space="preserve"> – </w:t>
      </w:r>
      <w:r>
        <w:rPr>
          <w:rFonts w:ascii="Times New Roman" w:hAnsi="Times New Roman"/>
          <w:color w:val="000000"/>
          <w:sz w:val="24"/>
          <w:szCs w:val="24"/>
          <w:lang w:val="en-US" w:eastAsia="bg-BG"/>
        </w:rPr>
        <w:t>BGN 50 for standard service</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up to</w:t>
      </w:r>
      <w:r w:rsidRPr="005F3B9F">
        <w:rPr>
          <w:rFonts w:ascii="Times New Roman" w:hAnsi="Times New Roman"/>
          <w:color w:val="000000"/>
          <w:sz w:val="24"/>
          <w:szCs w:val="24"/>
          <w:lang w:eastAsia="bg-BG"/>
        </w:rPr>
        <w:t xml:space="preserve"> 30 </w:t>
      </w:r>
      <w:r>
        <w:rPr>
          <w:rFonts w:ascii="Times New Roman" w:hAnsi="Times New Roman"/>
          <w:color w:val="000000"/>
          <w:sz w:val="24"/>
          <w:szCs w:val="24"/>
          <w:lang w:val="en-US" w:eastAsia="bg-BG"/>
        </w:rPr>
        <w:t>days</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or BGN 100for accelerated service</w:t>
      </w:r>
      <w:r w:rsidRPr="005F3B9F">
        <w:rPr>
          <w:rFonts w:ascii="Times New Roman" w:hAnsi="Times New Roman"/>
          <w:color w:val="000000"/>
          <w:sz w:val="24"/>
          <w:szCs w:val="24"/>
          <w:lang w:eastAsia="bg-BG"/>
        </w:rPr>
        <w:t xml:space="preserve"> (</w:t>
      </w:r>
      <w:r>
        <w:rPr>
          <w:rFonts w:ascii="Times New Roman" w:hAnsi="Times New Roman"/>
          <w:color w:val="000000"/>
          <w:sz w:val="24"/>
          <w:szCs w:val="24"/>
          <w:lang w:val="en-US" w:eastAsia="bg-BG"/>
        </w:rPr>
        <w:t>up to10days</w:t>
      </w:r>
      <w:r w:rsidRPr="005F3B9F">
        <w:rPr>
          <w:rFonts w:ascii="Times New Roman" w:hAnsi="Times New Roman"/>
          <w:color w:val="000000"/>
          <w:sz w:val="24"/>
          <w:szCs w:val="24"/>
          <w:lang w:eastAsia="bg-BG"/>
        </w:rPr>
        <w:t xml:space="preserve">);  </w:t>
      </w:r>
    </w:p>
    <w:p w:rsidR="0094232D" w:rsidRDefault="0094232D" w:rsidP="00FC1AB4">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 Copy of the personalized page of the national passport, i.e. the page containing the photograph and basic personal details, and the page containing the date of expiry of the document.</w:t>
      </w:r>
    </w:p>
    <w:p w:rsidR="0094232D" w:rsidRDefault="0094232D" w:rsidP="00FC1AB4">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 xml:space="preserve">- Certificate issued by the municipality, for entry made into the Register of citizens. </w:t>
      </w:r>
    </w:p>
    <w:p w:rsidR="0094232D" w:rsidRPr="00FC1AB4" w:rsidRDefault="0094232D" w:rsidP="00FC1AB4">
      <w:pPr>
        <w:spacing w:after="0" w:line="240" w:lineRule="auto"/>
        <w:ind w:left="360"/>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 xml:space="preserve">- Certificate issued by the municipality, for declared permanent address of residence.  </w:t>
      </w:r>
    </w:p>
    <w:p w:rsidR="0094232D" w:rsidRDefault="0094232D" w:rsidP="00FC1AB4">
      <w:pPr>
        <w:tabs>
          <w:tab w:val="center" w:pos="4929"/>
        </w:tabs>
        <w:spacing w:after="0" w:line="240" w:lineRule="auto"/>
        <w:ind w:left="360"/>
        <w:jc w:val="both"/>
        <w:rPr>
          <w:rFonts w:ascii="Times New Roman" w:hAnsi="Times New Roman"/>
          <w:color w:val="000000"/>
          <w:sz w:val="24"/>
          <w:szCs w:val="24"/>
          <w:lang w:eastAsia="bg-BG"/>
        </w:rPr>
      </w:pPr>
    </w:p>
    <w:p w:rsidR="0094232D" w:rsidRDefault="0094232D" w:rsidP="00662CEF">
      <w:pPr>
        <w:jc w:val="both"/>
      </w:pPr>
    </w:p>
    <w:p w:rsidR="0094232D" w:rsidRDefault="0094232D" w:rsidP="00662CEF">
      <w:pPr>
        <w:jc w:val="both"/>
      </w:pPr>
    </w:p>
    <w:p w:rsidR="0094232D" w:rsidRDefault="0094232D" w:rsidP="004D66C2">
      <w:pPr>
        <w:jc w:val="both"/>
      </w:pPr>
    </w:p>
    <w:p w:rsidR="0094232D" w:rsidRDefault="0094232D" w:rsidP="004D66C2">
      <w:pPr>
        <w:jc w:val="both"/>
      </w:pPr>
    </w:p>
    <w:p w:rsidR="0094232D" w:rsidRPr="007C7851" w:rsidRDefault="0094232D" w:rsidP="004D66C2">
      <w:pPr>
        <w:spacing w:after="0" w:line="240" w:lineRule="auto"/>
        <w:ind w:left="360"/>
        <w:jc w:val="both"/>
        <w:rPr>
          <w:rFonts w:ascii="Times New Roman" w:hAnsi="Times New Roman"/>
          <w:color w:val="000000"/>
          <w:sz w:val="24"/>
          <w:szCs w:val="24"/>
          <w:lang w:eastAsia="bg-BG"/>
        </w:rPr>
      </w:pPr>
    </w:p>
    <w:p w:rsidR="0094232D" w:rsidRPr="0063036B" w:rsidRDefault="0094232D" w:rsidP="00E84EAB">
      <w:pPr>
        <w:pStyle w:val="NoSpacing"/>
        <w:jc w:val="both"/>
        <w:rPr>
          <w:rFonts w:ascii="Times New Roman" w:hAnsi="Times New Roman"/>
          <w:sz w:val="24"/>
          <w:szCs w:val="24"/>
          <w:lang w:val="en-US"/>
        </w:rPr>
      </w:pPr>
    </w:p>
    <w:sectPr w:rsidR="0094232D" w:rsidRPr="0063036B" w:rsidSect="000D0FCE">
      <w:pgSz w:w="11906" w:h="16838"/>
      <w:pgMar w:top="1417" w:right="991"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3">
    <w:nsid w:val="209651F4"/>
    <w:multiLevelType w:val="hybridMultilevel"/>
    <w:tmpl w:val="6FCC63E6"/>
    <w:lvl w:ilvl="0" w:tplc="86866A7C">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5">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6">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7">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20">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8">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0">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2">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3">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4">
    <w:nsid w:val="60FE3DC9"/>
    <w:multiLevelType w:val="hybridMultilevel"/>
    <w:tmpl w:val="2BF025B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7">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8">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9">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0">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2">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3">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4">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20"/>
  </w:num>
  <w:num w:numId="2">
    <w:abstractNumId w:val="39"/>
  </w:num>
  <w:num w:numId="3">
    <w:abstractNumId w:val="26"/>
  </w:num>
  <w:num w:numId="4">
    <w:abstractNumId w:val="7"/>
  </w:num>
  <w:num w:numId="5">
    <w:abstractNumId w:val="40"/>
  </w:num>
  <w:num w:numId="6">
    <w:abstractNumId w:val="29"/>
  </w:num>
  <w:num w:numId="7">
    <w:abstractNumId w:val="43"/>
  </w:num>
  <w:num w:numId="8">
    <w:abstractNumId w:val="38"/>
  </w:num>
  <w:num w:numId="9">
    <w:abstractNumId w:val="16"/>
  </w:num>
  <w:num w:numId="10">
    <w:abstractNumId w:val="17"/>
  </w:num>
  <w:num w:numId="11">
    <w:abstractNumId w:val="14"/>
  </w:num>
  <w:num w:numId="12">
    <w:abstractNumId w:val="15"/>
  </w:num>
  <w:num w:numId="13">
    <w:abstractNumId w:val="18"/>
  </w:num>
  <w:num w:numId="14">
    <w:abstractNumId w:val="33"/>
  </w:num>
  <w:num w:numId="15">
    <w:abstractNumId w:val="3"/>
  </w:num>
  <w:num w:numId="16">
    <w:abstractNumId w:val="12"/>
  </w:num>
  <w:num w:numId="17">
    <w:abstractNumId w:val="31"/>
  </w:num>
  <w:num w:numId="18">
    <w:abstractNumId w:val="32"/>
  </w:num>
  <w:num w:numId="19">
    <w:abstractNumId w:val="22"/>
  </w:num>
  <w:num w:numId="20">
    <w:abstractNumId w:val="8"/>
  </w:num>
  <w:num w:numId="21">
    <w:abstractNumId w:val="24"/>
  </w:num>
  <w:num w:numId="22">
    <w:abstractNumId w:val="10"/>
  </w:num>
  <w:num w:numId="23">
    <w:abstractNumId w:val="19"/>
  </w:num>
  <w:num w:numId="24">
    <w:abstractNumId w:val="1"/>
  </w:num>
  <w:num w:numId="25">
    <w:abstractNumId w:val="37"/>
  </w:num>
  <w:num w:numId="26">
    <w:abstractNumId w:val="25"/>
  </w:num>
  <w:num w:numId="27">
    <w:abstractNumId w:val="0"/>
  </w:num>
  <w:num w:numId="28">
    <w:abstractNumId w:val="5"/>
  </w:num>
  <w:num w:numId="29">
    <w:abstractNumId w:val="27"/>
  </w:num>
  <w:num w:numId="30">
    <w:abstractNumId w:val="30"/>
  </w:num>
  <w:num w:numId="31">
    <w:abstractNumId w:val="2"/>
  </w:num>
  <w:num w:numId="32">
    <w:abstractNumId w:val="28"/>
  </w:num>
  <w:num w:numId="33">
    <w:abstractNumId w:val="44"/>
  </w:num>
  <w:num w:numId="34">
    <w:abstractNumId w:val="23"/>
  </w:num>
  <w:num w:numId="35">
    <w:abstractNumId w:val="4"/>
  </w:num>
  <w:num w:numId="36">
    <w:abstractNumId w:val="21"/>
  </w:num>
  <w:num w:numId="37">
    <w:abstractNumId w:val="36"/>
  </w:num>
  <w:num w:numId="38">
    <w:abstractNumId w:val="6"/>
  </w:num>
  <w:num w:numId="39">
    <w:abstractNumId w:val="41"/>
  </w:num>
  <w:num w:numId="40">
    <w:abstractNumId w:val="11"/>
  </w:num>
  <w:num w:numId="41">
    <w:abstractNumId w:val="42"/>
  </w:num>
  <w:num w:numId="42">
    <w:abstractNumId w:val="9"/>
  </w:num>
  <w:num w:numId="43">
    <w:abstractNumId w:val="34"/>
  </w:num>
  <w:num w:numId="44">
    <w:abstractNumId w:val="13"/>
  </w:num>
  <w:num w:numId="45">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4DA6"/>
    <w:rsid w:val="000408B6"/>
    <w:rsid w:val="0004735C"/>
    <w:rsid w:val="000D0FCE"/>
    <w:rsid w:val="000D5233"/>
    <w:rsid w:val="000E11EA"/>
    <w:rsid w:val="0012066F"/>
    <w:rsid w:val="0018175D"/>
    <w:rsid w:val="001A2483"/>
    <w:rsid w:val="001F24C0"/>
    <w:rsid w:val="002018C2"/>
    <w:rsid w:val="0024160C"/>
    <w:rsid w:val="00244275"/>
    <w:rsid w:val="00266F7C"/>
    <w:rsid w:val="0027482A"/>
    <w:rsid w:val="002856CA"/>
    <w:rsid w:val="002A771A"/>
    <w:rsid w:val="002E0F0D"/>
    <w:rsid w:val="002E35E8"/>
    <w:rsid w:val="00300CD4"/>
    <w:rsid w:val="003463B7"/>
    <w:rsid w:val="00363D4D"/>
    <w:rsid w:val="0038124E"/>
    <w:rsid w:val="003D71FF"/>
    <w:rsid w:val="004059D6"/>
    <w:rsid w:val="00475155"/>
    <w:rsid w:val="00481C18"/>
    <w:rsid w:val="004D4D22"/>
    <w:rsid w:val="004D66C2"/>
    <w:rsid w:val="0050400C"/>
    <w:rsid w:val="00561D82"/>
    <w:rsid w:val="005A5273"/>
    <w:rsid w:val="005F3B9F"/>
    <w:rsid w:val="00600B59"/>
    <w:rsid w:val="00611E6B"/>
    <w:rsid w:val="00616B02"/>
    <w:rsid w:val="00620120"/>
    <w:rsid w:val="006227E7"/>
    <w:rsid w:val="0063036B"/>
    <w:rsid w:val="00640E97"/>
    <w:rsid w:val="00662CEF"/>
    <w:rsid w:val="00665CE4"/>
    <w:rsid w:val="00687914"/>
    <w:rsid w:val="00696750"/>
    <w:rsid w:val="006F426A"/>
    <w:rsid w:val="00730E68"/>
    <w:rsid w:val="00730E74"/>
    <w:rsid w:val="00747BCB"/>
    <w:rsid w:val="007719CB"/>
    <w:rsid w:val="007C7851"/>
    <w:rsid w:val="007D3873"/>
    <w:rsid w:val="007D60B4"/>
    <w:rsid w:val="009328C5"/>
    <w:rsid w:val="0094232D"/>
    <w:rsid w:val="0094633B"/>
    <w:rsid w:val="009D366E"/>
    <w:rsid w:val="009D4DA6"/>
    <w:rsid w:val="00B32281"/>
    <w:rsid w:val="00B3236E"/>
    <w:rsid w:val="00B63E1B"/>
    <w:rsid w:val="00BC5E34"/>
    <w:rsid w:val="00C8790F"/>
    <w:rsid w:val="00CA093C"/>
    <w:rsid w:val="00CA7CCE"/>
    <w:rsid w:val="00D158E5"/>
    <w:rsid w:val="00D269F3"/>
    <w:rsid w:val="00D44152"/>
    <w:rsid w:val="00DD1DE5"/>
    <w:rsid w:val="00E209FF"/>
    <w:rsid w:val="00E84EAB"/>
    <w:rsid w:val="00F4377D"/>
    <w:rsid w:val="00F83508"/>
    <w:rsid w:val="00FC1AB4"/>
    <w:rsid w:val="00FD7EE1"/>
    <w:rsid w:val="00FF0CE8"/>
    <w:rsid w:val="00FF14B6"/>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DA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4DA6"/>
    <w:pPr>
      <w:ind w:left="720"/>
      <w:contextualSpacing/>
    </w:pPr>
  </w:style>
  <w:style w:type="character" w:customStyle="1" w:styleId="PlainTextChar">
    <w:name w:val="Plain Text Char"/>
    <w:link w:val="PlainText"/>
    <w:uiPriority w:val="99"/>
    <w:semiHidden/>
    <w:locked/>
    <w:rsid w:val="002A771A"/>
    <w:rPr>
      <w:rFonts w:ascii="Courier New" w:hAnsi="Courier New"/>
      <w:lang w:val="bg-BG" w:eastAsia="bg-BG"/>
    </w:rPr>
  </w:style>
  <w:style w:type="paragraph" w:styleId="PlainText">
    <w:name w:val="Plain Text"/>
    <w:basedOn w:val="Normal"/>
    <w:link w:val="PlainTextChar"/>
    <w:uiPriority w:val="99"/>
    <w:rsid w:val="002A771A"/>
    <w:pPr>
      <w:spacing w:after="0" w:line="240" w:lineRule="auto"/>
    </w:pPr>
    <w:rPr>
      <w:rFonts w:ascii="Courier New" w:hAnsi="Courier New"/>
      <w:sz w:val="20"/>
      <w:szCs w:val="20"/>
      <w:lang w:eastAsia="bg-BG"/>
    </w:rPr>
  </w:style>
  <w:style w:type="character" w:customStyle="1" w:styleId="PlainTextChar1">
    <w:name w:val="Plain Text Char1"/>
    <w:basedOn w:val="DefaultParagraphFont"/>
    <w:link w:val="PlainText"/>
    <w:uiPriority w:val="99"/>
    <w:semiHidden/>
    <w:locked/>
    <w:rsid w:val="009D366E"/>
    <w:rPr>
      <w:rFonts w:ascii="Courier New" w:hAnsi="Courier New"/>
      <w:sz w:val="20"/>
      <w:lang w:eastAsia="en-US"/>
    </w:rPr>
  </w:style>
  <w:style w:type="paragraph" w:styleId="Subtitle">
    <w:name w:val="Subtitle"/>
    <w:basedOn w:val="Normal"/>
    <w:next w:val="Normal"/>
    <w:link w:val="SubtitleChar"/>
    <w:uiPriority w:val="99"/>
    <w:qFormat/>
    <w:locked/>
    <w:rsid w:val="00E84EAB"/>
    <w:pPr>
      <w:spacing w:after="60"/>
      <w:jc w:val="center"/>
      <w:outlineLvl w:val="1"/>
    </w:pPr>
    <w:rPr>
      <w:rFonts w:ascii="Cambria" w:hAnsi="Cambria"/>
      <w:sz w:val="24"/>
      <w:szCs w:val="20"/>
    </w:rPr>
  </w:style>
  <w:style w:type="character" w:customStyle="1" w:styleId="SubtitleChar">
    <w:name w:val="Subtitle Char"/>
    <w:basedOn w:val="DefaultParagraphFont"/>
    <w:link w:val="Subtitle"/>
    <w:uiPriority w:val="99"/>
    <w:locked/>
    <w:rsid w:val="00E84EAB"/>
    <w:rPr>
      <w:rFonts w:ascii="Cambria" w:hAnsi="Cambria"/>
      <w:sz w:val="24"/>
      <w:lang w:eastAsia="en-US"/>
    </w:rPr>
  </w:style>
  <w:style w:type="paragraph" w:styleId="NoSpacing">
    <w:name w:val="No Spacing"/>
    <w:uiPriority w:val="99"/>
    <w:qFormat/>
    <w:rsid w:val="00E84EAB"/>
    <w:rPr>
      <w:lang w:eastAsia="en-US"/>
    </w:rPr>
  </w:style>
  <w:style w:type="character" w:styleId="Hyperlink">
    <w:name w:val="Hyperlink"/>
    <w:basedOn w:val="DefaultParagraphFont"/>
    <w:uiPriority w:val="99"/>
    <w:semiHidden/>
    <w:rsid w:val="00D269F3"/>
    <w:rPr>
      <w:rFonts w:cs="Times New Roman"/>
      <w:color w:val="0000FF"/>
      <w:u w:val="single"/>
    </w:rPr>
  </w:style>
  <w:style w:type="paragraph" w:styleId="Revision">
    <w:name w:val="Revision"/>
    <w:hidden/>
    <w:uiPriority w:val="99"/>
    <w:semiHidden/>
    <w:rsid w:val="00616B02"/>
    <w:rPr>
      <w:lang w:eastAsia="en-US"/>
    </w:rPr>
  </w:style>
  <w:style w:type="paragraph" w:styleId="BalloonText">
    <w:name w:val="Balloon Text"/>
    <w:basedOn w:val="Normal"/>
    <w:link w:val="BalloonTextChar"/>
    <w:uiPriority w:val="99"/>
    <w:semiHidden/>
    <w:rsid w:val="00616B0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locked/>
    <w:rsid w:val="00616B02"/>
    <w:rPr>
      <w:rFonts w:ascii="Segoe UI" w:hAnsi="Segoe UI"/>
      <w:sz w:val="18"/>
      <w:lang w:eastAsia="en-US"/>
    </w:rPr>
  </w:style>
</w:styles>
</file>

<file path=word/webSettings.xml><?xml version="1.0" encoding="utf-8"?>
<w:webSettings xmlns:r="http://schemas.openxmlformats.org/officeDocument/2006/relationships" xmlns:w="http://schemas.openxmlformats.org/wordprocessingml/2006/main">
  <w:divs>
    <w:div w:id="7682340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TotalTime>
  <Pages>1</Pages>
  <Words>348</Words>
  <Characters>1985</Characters>
  <Application>Microsoft Office Outlook</Application>
  <DocSecurity>0</DocSecurity>
  <Lines>0</Lines>
  <Paragraphs>0</Paragraphs>
  <ScaleCrop>false</ScaleCrop>
  <Company>Lunna dolina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TSTrifonow</cp:lastModifiedBy>
  <cp:revision>13</cp:revision>
  <dcterms:created xsi:type="dcterms:W3CDTF">2018-05-25T06:13:00Z</dcterms:created>
  <dcterms:modified xsi:type="dcterms:W3CDTF">2018-09-13T12:39:00Z</dcterms:modified>
</cp:coreProperties>
</file>