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221" w:rsidRPr="00EA1BA6" w:rsidRDefault="00B94221" w:rsidP="0018175D">
      <w:pPr>
        <w:pStyle w:val="ListParagraph"/>
        <w:spacing w:after="0" w:line="240" w:lineRule="auto"/>
        <w:ind w:left="0"/>
        <w:jc w:val="center"/>
        <w:rPr>
          <w:rFonts w:ascii="Times New Roman" w:hAnsi="Times New Roman"/>
          <w:color w:val="000000"/>
          <w:sz w:val="28"/>
          <w:szCs w:val="28"/>
          <w:lang w:val="en-US" w:eastAsia="bg-BG"/>
        </w:rPr>
      </w:pPr>
    </w:p>
    <w:p w:rsidR="00B94221" w:rsidRDefault="00B94221" w:rsidP="00750EB6">
      <w:pPr>
        <w:pStyle w:val="ListParagraph"/>
        <w:spacing w:after="0" w:line="240" w:lineRule="auto"/>
        <w:ind w:left="0"/>
        <w:jc w:val="both"/>
        <w:rPr>
          <w:rFonts w:ascii="Times New Roman" w:hAnsi="Times New Roman"/>
          <w:color w:val="000000"/>
          <w:sz w:val="28"/>
          <w:szCs w:val="28"/>
          <w:lang w:eastAsia="bg-BG"/>
        </w:rPr>
      </w:pPr>
      <w:r w:rsidRPr="00EB2670">
        <w:rPr>
          <w:rFonts w:ascii="Times New Roman" w:hAnsi="Times New Roman"/>
          <w:sz w:val="28"/>
          <w:szCs w:val="28"/>
          <w:lang w:eastAsia="bg-BG"/>
        </w:rPr>
        <w:t xml:space="preserve">741 </w:t>
      </w:r>
      <w:r>
        <w:rPr>
          <w:rFonts w:ascii="Times New Roman" w:hAnsi="Times New Roman"/>
          <w:sz w:val="28"/>
          <w:szCs w:val="28"/>
          <w:lang w:val="en-US" w:eastAsia="bg-BG"/>
        </w:rPr>
        <w:t>GRANTING OF RESIDENCE RIGHT IN THE REPUBLIC OF BULGARIA WITHOUT GROUNDS UNDER THIS LAW, TO FOREIGNERS THAT HAVE RENDERED SPECIAL SERVICES TO THE REPUBLIC OF BULGARIA IN THE SOCIAL AND ECONOMIC SPHERE, OR IN THE FIELDS OF NATIONAL SECURITY, SCIENCE, TECHNOLOGY, CULTURE OR SPORT</w:t>
      </w:r>
      <w:r w:rsidRPr="00EB2670">
        <w:rPr>
          <w:rFonts w:ascii="Times New Roman" w:hAnsi="Times New Roman"/>
          <w:color w:val="000000"/>
          <w:sz w:val="28"/>
          <w:szCs w:val="28"/>
          <w:lang w:eastAsia="bg-BG"/>
        </w:rPr>
        <w:t>.</w:t>
      </w:r>
    </w:p>
    <w:p w:rsidR="00B94221" w:rsidRDefault="00B94221" w:rsidP="00750EB6">
      <w:pPr>
        <w:pStyle w:val="ListParagraph"/>
        <w:spacing w:after="0" w:line="240" w:lineRule="auto"/>
        <w:ind w:left="0"/>
        <w:jc w:val="both"/>
        <w:rPr>
          <w:rFonts w:ascii="Times New Roman" w:hAnsi="Times New Roman"/>
          <w:color w:val="000000"/>
          <w:sz w:val="28"/>
          <w:szCs w:val="28"/>
          <w:lang w:eastAsia="bg-BG"/>
        </w:rPr>
      </w:pPr>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sidRPr="002A2E49">
        <w:rPr>
          <w:rFonts w:ascii="Times New Roman" w:hAnsi="Times New Roman"/>
          <w:sz w:val="24"/>
          <w:szCs w:val="24"/>
          <w:lang w:val="en-US"/>
        </w:rPr>
        <w:t>Authority granting the administrative service – the Director of</w:t>
      </w:r>
      <w:r>
        <w:rPr>
          <w:rFonts w:ascii="Times New Roman" w:hAnsi="Times New Roman"/>
          <w:sz w:val="24"/>
          <w:szCs w:val="24"/>
          <w:lang w:val="en-US"/>
        </w:rPr>
        <w:t xml:space="preserve"> the</w:t>
      </w:r>
      <w:r w:rsidRPr="002A2E49">
        <w:rPr>
          <w:rFonts w:ascii="Times New Roman" w:hAnsi="Times New Roman"/>
          <w:sz w:val="24"/>
          <w:szCs w:val="24"/>
          <w:lang w:val="en-US"/>
        </w:rPr>
        <w:t xml:space="preserve"> Migration Directorate</w:t>
      </w:r>
      <w:r>
        <w:rPr>
          <w:rFonts w:ascii="Times New Roman" w:hAnsi="Times New Roman"/>
          <w:sz w:val="24"/>
          <w:szCs w:val="24"/>
          <w:lang w:val="en-US"/>
        </w:rPr>
        <w:t>.</w:t>
      </w:r>
    </w:p>
    <w:p w:rsidR="00B94221" w:rsidRPr="002A2E49" w:rsidRDefault="00B94221" w:rsidP="00C76316">
      <w:pPr>
        <w:numPr>
          <w:ilvl w:val="0"/>
          <w:numId w:val="42"/>
        </w:numPr>
        <w:spacing w:after="0" w:line="240" w:lineRule="auto"/>
        <w:jc w:val="both"/>
        <w:rPr>
          <w:rFonts w:ascii="Times New Roman" w:hAnsi="Times New Roman"/>
          <w:sz w:val="24"/>
          <w:szCs w:val="24"/>
        </w:rPr>
      </w:pPr>
      <w:r>
        <w:rPr>
          <w:rFonts w:ascii="Times New Roman" w:hAnsi="Times New Roman"/>
          <w:sz w:val="24"/>
          <w:szCs w:val="24"/>
          <w:lang w:val="en-US"/>
        </w:rPr>
        <w:t>Administrative S</w:t>
      </w:r>
      <w:r w:rsidRPr="002A2E49">
        <w:rPr>
          <w:rFonts w:ascii="Times New Roman" w:hAnsi="Times New Roman"/>
          <w:sz w:val="24"/>
          <w:szCs w:val="24"/>
          <w:lang w:val="en-US"/>
        </w:rPr>
        <w:t xml:space="preserve">ervice </w:t>
      </w:r>
      <w:r>
        <w:rPr>
          <w:rFonts w:ascii="Times New Roman" w:hAnsi="Times New Roman"/>
          <w:sz w:val="24"/>
          <w:szCs w:val="24"/>
          <w:lang w:val="en-US"/>
        </w:rPr>
        <w:t>Unit</w:t>
      </w:r>
      <w:r w:rsidRPr="002A2E49">
        <w:rPr>
          <w:rFonts w:ascii="Times New Roman" w:hAnsi="Times New Roman"/>
          <w:sz w:val="24"/>
          <w:szCs w:val="24"/>
          <w:lang w:val="en-US"/>
        </w:rPr>
        <w:t xml:space="preserve"> accepting documents and providing information on </w:t>
      </w:r>
      <w:r>
        <w:rPr>
          <w:rFonts w:ascii="Times New Roman" w:hAnsi="Times New Roman"/>
          <w:sz w:val="24"/>
          <w:szCs w:val="24"/>
          <w:lang w:val="en-US"/>
        </w:rPr>
        <w:t>the status of the file</w:t>
      </w:r>
      <w:r w:rsidRPr="002A2E49">
        <w:rPr>
          <w:rFonts w:ascii="Times New Roman" w:hAnsi="Times New Roman"/>
          <w:sz w:val="24"/>
          <w:szCs w:val="24"/>
          <w:lang w:val="en-US"/>
        </w:rPr>
        <w:t xml:space="preserve"> – </w:t>
      </w:r>
      <w:r>
        <w:rPr>
          <w:rFonts w:ascii="Times New Roman" w:hAnsi="Times New Roman"/>
          <w:sz w:val="24"/>
          <w:szCs w:val="24"/>
          <w:lang w:val="en-US"/>
        </w:rPr>
        <w:t xml:space="preserve">the </w:t>
      </w:r>
      <w:r w:rsidRPr="002A2E49">
        <w:rPr>
          <w:rFonts w:ascii="Times New Roman" w:hAnsi="Times New Roman"/>
          <w:sz w:val="24"/>
          <w:szCs w:val="24"/>
          <w:lang w:val="en-US"/>
        </w:rPr>
        <w:t>Migration Directorate</w:t>
      </w:r>
      <w:r>
        <w:rPr>
          <w:rFonts w:ascii="Times New Roman" w:hAnsi="Times New Roman"/>
          <w:sz w:val="24"/>
          <w:szCs w:val="24"/>
          <w:lang w:val="en-US"/>
        </w:rPr>
        <w:t xml:space="preserve"> - MoI</w:t>
      </w:r>
      <w:r w:rsidRPr="002A2E49">
        <w:rPr>
          <w:rFonts w:ascii="Times New Roman" w:hAnsi="Times New Roman"/>
          <w:sz w:val="24"/>
          <w:szCs w:val="24"/>
          <w:lang w:val="en-US"/>
        </w:rPr>
        <w:t xml:space="preserve">, Kn. Maria Louisa Blvd. 48, </w:t>
      </w:r>
      <w:hyperlink r:id="rId5" w:history="1">
        <w:r w:rsidRPr="002A2E49">
          <w:rPr>
            <w:rStyle w:val="Hyperlink"/>
            <w:rFonts w:ascii="Times New Roman" w:hAnsi="Times New Roman"/>
            <w:sz w:val="24"/>
            <w:szCs w:val="24"/>
            <w:lang w:val="en-US"/>
          </w:rPr>
          <w:t>migration@mvr.bg</w:t>
        </w:r>
      </w:hyperlink>
      <w:r w:rsidRPr="002A2E49">
        <w:rPr>
          <w:rFonts w:ascii="Times New Roman" w:hAnsi="Times New Roman"/>
          <w:sz w:val="24"/>
          <w:szCs w:val="24"/>
          <w:lang w:val="en-US"/>
        </w:rPr>
        <w:t>, open from 8:30 AM to 5</w:t>
      </w:r>
      <w:r>
        <w:rPr>
          <w:rFonts w:ascii="Times New Roman" w:hAnsi="Times New Roman"/>
          <w:sz w:val="24"/>
          <w:szCs w:val="24"/>
          <w:lang w:val="en-US"/>
        </w:rPr>
        <w:t>:30</w:t>
      </w:r>
      <w:r w:rsidRPr="002A2E49">
        <w:rPr>
          <w:rFonts w:ascii="Times New Roman" w:hAnsi="Times New Roman"/>
          <w:sz w:val="24"/>
          <w:szCs w:val="24"/>
          <w:lang w:val="en-US"/>
        </w:rPr>
        <w:t xml:space="preserve"> PM, Tel. No. </w:t>
      </w:r>
      <w:r w:rsidRPr="002A2E49">
        <w:rPr>
          <w:rFonts w:ascii="Times New Roman" w:hAnsi="Times New Roman"/>
          <w:sz w:val="24"/>
          <w:szCs w:val="24"/>
        </w:rPr>
        <w:t>02</w:t>
      </w:r>
      <w:r w:rsidRPr="002A2E49">
        <w:rPr>
          <w:rFonts w:ascii="Times New Roman" w:hAnsi="Times New Roman"/>
          <w:sz w:val="24"/>
          <w:szCs w:val="24"/>
          <w:lang w:val="en-US"/>
        </w:rPr>
        <w:t>-</w:t>
      </w:r>
      <w:r w:rsidRPr="002A2E49">
        <w:rPr>
          <w:rFonts w:ascii="Times New Roman" w:hAnsi="Times New Roman"/>
          <w:sz w:val="24"/>
          <w:szCs w:val="24"/>
        </w:rPr>
        <w:t>9822968</w:t>
      </w:r>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Pr>
          <w:rFonts w:ascii="Times New Roman" w:hAnsi="Times New Roman"/>
          <w:sz w:val="24"/>
          <w:szCs w:val="24"/>
          <w:lang w:val="en-US"/>
        </w:rPr>
        <w:t>R</w:t>
      </w:r>
      <w:r w:rsidRPr="002A2E49">
        <w:rPr>
          <w:rFonts w:ascii="Times New Roman" w:hAnsi="Times New Roman"/>
          <w:sz w:val="24"/>
          <w:szCs w:val="24"/>
          <w:lang w:val="en-US"/>
        </w:rPr>
        <w:t xml:space="preserve">equesting the service – in person, by an application submitted at a front </w:t>
      </w:r>
      <w:r>
        <w:rPr>
          <w:rFonts w:ascii="Times New Roman" w:hAnsi="Times New Roman"/>
          <w:sz w:val="24"/>
          <w:szCs w:val="24"/>
          <w:lang w:val="en-US"/>
        </w:rPr>
        <w:t>desk</w:t>
      </w:r>
      <w:r w:rsidRPr="002A2E49">
        <w:rPr>
          <w:rFonts w:ascii="Times New Roman" w:hAnsi="Times New Roman"/>
          <w:sz w:val="24"/>
          <w:szCs w:val="24"/>
          <w:lang w:val="en-US"/>
        </w:rPr>
        <w:t xml:space="preserve"> of the Migration Directorate or </w:t>
      </w:r>
      <w:r>
        <w:rPr>
          <w:rFonts w:ascii="Times New Roman" w:hAnsi="Times New Roman"/>
          <w:sz w:val="24"/>
          <w:szCs w:val="24"/>
          <w:lang w:val="en-US"/>
        </w:rPr>
        <w:t xml:space="preserve">the </w:t>
      </w:r>
      <w:r w:rsidRPr="002A2E49">
        <w:rPr>
          <w:rFonts w:ascii="Times New Roman" w:hAnsi="Times New Roman"/>
          <w:sz w:val="24"/>
          <w:szCs w:val="24"/>
          <w:lang w:val="en-US"/>
        </w:rPr>
        <w:t>Mi</w:t>
      </w:r>
      <w:r>
        <w:rPr>
          <w:rFonts w:ascii="Times New Roman" w:hAnsi="Times New Roman"/>
          <w:sz w:val="24"/>
          <w:szCs w:val="24"/>
          <w:lang w:val="en-US"/>
        </w:rPr>
        <w:t>gration departments at RD</w:t>
      </w:r>
      <w:r w:rsidRPr="002A2E49">
        <w:rPr>
          <w:rFonts w:ascii="Times New Roman" w:hAnsi="Times New Roman"/>
          <w:sz w:val="24"/>
          <w:szCs w:val="24"/>
          <w:lang w:val="en-US"/>
        </w:rPr>
        <w:t>MoI</w:t>
      </w:r>
      <w:r>
        <w:rPr>
          <w:rFonts w:ascii="Times New Roman" w:hAnsi="Times New Roman"/>
          <w:sz w:val="24"/>
          <w:szCs w:val="24"/>
          <w:lang w:val="en-US"/>
        </w:rPr>
        <w:t xml:space="preserve">. </w:t>
      </w:r>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Pr>
          <w:rFonts w:ascii="Times New Roman" w:hAnsi="Times New Roman"/>
          <w:sz w:val="24"/>
          <w:szCs w:val="24"/>
          <w:lang w:val="en-US"/>
        </w:rPr>
        <w:t xml:space="preserve">Validity of the document </w:t>
      </w:r>
      <w:r w:rsidRPr="002A2E49">
        <w:rPr>
          <w:rFonts w:ascii="Times New Roman" w:hAnsi="Times New Roman"/>
          <w:sz w:val="24"/>
          <w:szCs w:val="24"/>
          <w:lang w:val="en-US"/>
        </w:rPr>
        <w:t xml:space="preserve">– </w:t>
      </w:r>
      <w:r>
        <w:rPr>
          <w:rFonts w:ascii="Times New Roman" w:hAnsi="Times New Roman"/>
          <w:sz w:val="24"/>
          <w:szCs w:val="24"/>
          <w:lang w:val="en-US"/>
        </w:rPr>
        <w:t>permanent.</w:t>
      </w:r>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sidRPr="002A2E49">
        <w:rPr>
          <w:rFonts w:ascii="Times New Roman" w:hAnsi="Times New Roman"/>
          <w:sz w:val="24"/>
          <w:szCs w:val="24"/>
          <w:lang w:val="en-US"/>
        </w:rPr>
        <w:t xml:space="preserve">Authority exercising control </w:t>
      </w:r>
      <w:r>
        <w:rPr>
          <w:rFonts w:ascii="Times New Roman" w:hAnsi="Times New Roman"/>
          <w:sz w:val="24"/>
          <w:szCs w:val="24"/>
          <w:lang w:val="en-US"/>
        </w:rPr>
        <w:t>over</w:t>
      </w:r>
      <w:r w:rsidRPr="002A2E49">
        <w:rPr>
          <w:rFonts w:ascii="Times New Roman" w:hAnsi="Times New Roman"/>
          <w:sz w:val="24"/>
          <w:szCs w:val="24"/>
          <w:lang w:val="en-US"/>
        </w:rPr>
        <w:t xml:space="preserve"> the activity of the Authority granting the administrative service – </w:t>
      </w:r>
      <w:r>
        <w:rPr>
          <w:rFonts w:ascii="Times New Roman" w:hAnsi="Times New Roman"/>
          <w:sz w:val="24"/>
          <w:szCs w:val="24"/>
          <w:lang w:val="en-US"/>
        </w:rPr>
        <w:t>the administrative authority stated above.</w:t>
      </w:r>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sidRPr="002A2E49">
        <w:rPr>
          <w:rFonts w:ascii="Times New Roman" w:hAnsi="Times New Roman"/>
          <w:sz w:val="24"/>
          <w:szCs w:val="24"/>
          <w:lang w:val="en-US"/>
        </w:rPr>
        <w:t xml:space="preserve">Method, incl. timeframes for appealing the actions of the Authority </w:t>
      </w:r>
      <w:r>
        <w:rPr>
          <w:rFonts w:ascii="Times New Roman" w:hAnsi="Times New Roman"/>
          <w:sz w:val="24"/>
          <w:szCs w:val="24"/>
          <w:lang w:val="en-US"/>
        </w:rPr>
        <w:t>providing</w:t>
      </w:r>
      <w:r w:rsidRPr="002A2E49">
        <w:rPr>
          <w:rFonts w:ascii="Times New Roman" w:hAnsi="Times New Roman"/>
          <w:sz w:val="24"/>
          <w:szCs w:val="24"/>
          <w:lang w:val="en-US"/>
        </w:rPr>
        <w:t xml:space="preserve"> the administrative service –</w:t>
      </w:r>
      <w:r w:rsidRPr="002A2E49">
        <w:rPr>
          <w:rFonts w:ascii="Times New Roman" w:hAnsi="Times New Roman"/>
          <w:bCs/>
          <w:sz w:val="24"/>
          <w:szCs w:val="24"/>
        </w:rPr>
        <w:t>administratively</w:t>
      </w:r>
      <w:r>
        <w:rPr>
          <w:rFonts w:ascii="Times New Roman" w:hAnsi="Times New Roman"/>
          <w:bCs/>
          <w:sz w:val="24"/>
          <w:szCs w:val="24"/>
          <w:lang w:val="en-US"/>
        </w:rPr>
        <w:t xml:space="preserve">and </w:t>
      </w:r>
      <w:r w:rsidRPr="002A2E49">
        <w:rPr>
          <w:rFonts w:ascii="Times New Roman" w:hAnsi="Times New Roman"/>
          <w:bCs/>
          <w:sz w:val="24"/>
          <w:szCs w:val="24"/>
        </w:rPr>
        <w:t>judicially</w:t>
      </w:r>
      <w:r w:rsidRPr="002A2E49">
        <w:rPr>
          <w:rFonts w:ascii="Times New Roman" w:hAnsi="Times New Roman"/>
          <w:bCs/>
          <w:sz w:val="24"/>
          <w:szCs w:val="24"/>
          <w:lang w:val="en-US"/>
        </w:rPr>
        <w:t xml:space="preserve">. The individual administrative act can be appealed </w:t>
      </w:r>
      <w:r>
        <w:rPr>
          <w:rFonts w:ascii="Times New Roman" w:hAnsi="Times New Roman"/>
          <w:bCs/>
          <w:sz w:val="24"/>
          <w:szCs w:val="24"/>
          <w:lang w:val="en-US"/>
        </w:rPr>
        <w:t>before</w:t>
      </w:r>
      <w:r w:rsidRPr="002A2E49">
        <w:rPr>
          <w:rFonts w:ascii="Times New Roman" w:hAnsi="Times New Roman"/>
          <w:bCs/>
          <w:sz w:val="24"/>
          <w:szCs w:val="24"/>
          <w:lang w:val="en-US"/>
        </w:rPr>
        <w:t xml:space="preserve"> the higher administrative authority  </w:t>
      </w:r>
      <w:r>
        <w:rPr>
          <w:rFonts w:ascii="Times New Roman" w:hAnsi="Times New Roman"/>
          <w:bCs/>
          <w:sz w:val="24"/>
          <w:szCs w:val="24"/>
          <w:lang w:val="en-US"/>
        </w:rPr>
        <w:t>pursuant to</w:t>
      </w:r>
      <w:r w:rsidRPr="002A2E49">
        <w:rPr>
          <w:rFonts w:ascii="Times New Roman" w:hAnsi="Times New Roman"/>
          <w:bCs/>
          <w:sz w:val="24"/>
          <w:szCs w:val="24"/>
          <w:lang w:val="en-US"/>
        </w:rPr>
        <w:t xml:space="preserve"> the provisions of the Administrative Procedure</w:t>
      </w:r>
      <w:r>
        <w:rPr>
          <w:rFonts w:ascii="Times New Roman" w:hAnsi="Times New Roman"/>
          <w:bCs/>
          <w:sz w:val="24"/>
          <w:szCs w:val="24"/>
          <w:lang w:val="en-US"/>
        </w:rPr>
        <w:t xml:space="preserve"> Code</w:t>
      </w:r>
      <w:r w:rsidRPr="002A2E49">
        <w:rPr>
          <w:rFonts w:ascii="Times New Roman" w:hAnsi="Times New Roman"/>
          <w:bCs/>
          <w:sz w:val="24"/>
          <w:szCs w:val="24"/>
          <w:lang w:val="en-US"/>
        </w:rPr>
        <w:t xml:space="preserve"> within 14 days of its </w:t>
      </w:r>
      <w:r>
        <w:rPr>
          <w:rFonts w:ascii="Times New Roman" w:hAnsi="Times New Roman"/>
          <w:bCs/>
          <w:sz w:val="24"/>
          <w:szCs w:val="24"/>
          <w:lang w:val="en-US"/>
        </w:rPr>
        <w:t>notification</w:t>
      </w:r>
      <w:r w:rsidRPr="002A2E49">
        <w:rPr>
          <w:rFonts w:ascii="Times New Roman" w:hAnsi="Times New Roman"/>
          <w:bCs/>
          <w:sz w:val="24"/>
          <w:szCs w:val="24"/>
          <w:lang w:val="en-US"/>
        </w:rPr>
        <w:t xml:space="preserve">, </w:t>
      </w:r>
      <w:r>
        <w:rPr>
          <w:rFonts w:ascii="Times New Roman" w:hAnsi="Times New Roman"/>
          <w:bCs/>
          <w:sz w:val="24"/>
          <w:szCs w:val="24"/>
          <w:lang w:val="en-US"/>
        </w:rPr>
        <w:t>and</w:t>
      </w:r>
      <w:r w:rsidRPr="002A2E49">
        <w:rPr>
          <w:rFonts w:ascii="Times New Roman" w:hAnsi="Times New Roman"/>
          <w:bCs/>
          <w:sz w:val="24"/>
          <w:szCs w:val="24"/>
          <w:lang w:val="en-US"/>
        </w:rPr>
        <w:t xml:space="preserve"> judicially </w:t>
      </w:r>
      <w:r>
        <w:rPr>
          <w:rFonts w:ascii="Times New Roman" w:hAnsi="Times New Roman"/>
          <w:bCs/>
          <w:sz w:val="24"/>
          <w:szCs w:val="24"/>
          <w:lang w:val="en-US"/>
        </w:rPr>
        <w:t>before</w:t>
      </w:r>
      <w:r w:rsidRPr="002A2E49">
        <w:rPr>
          <w:rFonts w:ascii="Times New Roman" w:hAnsi="Times New Roman"/>
          <w:bCs/>
          <w:sz w:val="24"/>
          <w:szCs w:val="24"/>
          <w:lang w:val="en-US"/>
        </w:rPr>
        <w:t xml:space="preserve"> the relevant Administrative court</w:t>
      </w:r>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sidRPr="002A2E49">
        <w:rPr>
          <w:rFonts w:ascii="Times New Roman" w:hAnsi="Times New Roman"/>
          <w:bCs/>
          <w:sz w:val="24"/>
          <w:szCs w:val="24"/>
          <w:lang w:val="en-US"/>
        </w:rPr>
        <w:t xml:space="preserve">Electronic address for suggestions as regards the service -  </w:t>
      </w:r>
      <w:hyperlink r:id="rId6" w:history="1">
        <w:r w:rsidRPr="002A2E49">
          <w:rPr>
            <w:rStyle w:val="Hyperlink"/>
            <w:rFonts w:ascii="Times New Roman" w:hAnsi="Times New Roman"/>
            <w:sz w:val="24"/>
            <w:szCs w:val="24"/>
            <w:lang w:val="en-US"/>
          </w:rPr>
          <w:t>migration@mvr.bg</w:t>
        </w:r>
      </w:hyperlink>
    </w:p>
    <w:p w:rsidR="00B94221" w:rsidRPr="002A2E49" w:rsidRDefault="00B94221" w:rsidP="00C76316">
      <w:pPr>
        <w:pStyle w:val="ListParagraph"/>
        <w:numPr>
          <w:ilvl w:val="0"/>
          <w:numId w:val="43"/>
        </w:numPr>
        <w:spacing w:after="0"/>
        <w:jc w:val="both"/>
        <w:rPr>
          <w:rFonts w:ascii="Times New Roman" w:hAnsi="Times New Roman"/>
          <w:sz w:val="24"/>
          <w:szCs w:val="24"/>
          <w:lang w:val="en-US"/>
        </w:rPr>
      </w:pPr>
      <w:r>
        <w:rPr>
          <w:rFonts w:ascii="Times New Roman" w:hAnsi="Times New Roman"/>
          <w:bCs/>
          <w:sz w:val="24"/>
          <w:szCs w:val="24"/>
          <w:lang w:val="en-US"/>
        </w:rPr>
        <w:t>R</w:t>
      </w:r>
      <w:r w:rsidRPr="002A2E49">
        <w:rPr>
          <w:rFonts w:ascii="Times New Roman" w:hAnsi="Times New Roman"/>
          <w:bCs/>
          <w:sz w:val="24"/>
          <w:szCs w:val="24"/>
          <w:lang w:val="en-US"/>
        </w:rPr>
        <w:t xml:space="preserve">eceiving the result of the service requested - </w:t>
      </w:r>
      <w:r w:rsidRPr="002A2E49">
        <w:rPr>
          <w:rFonts w:ascii="Times New Roman" w:hAnsi="Times New Roman"/>
          <w:sz w:val="24"/>
          <w:szCs w:val="24"/>
          <w:lang w:val="en-US"/>
        </w:rPr>
        <w:t xml:space="preserve">in person, at a front </w:t>
      </w:r>
      <w:r>
        <w:rPr>
          <w:rFonts w:ascii="Times New Roman" w:hAnsi="Times New Roman"/>
          <w:sz w:val="24"/>
          <w:szCs w:val="24"/>
          <w:lang w:val="en-US"/>
        </w:rPr>
        <w:t>desk</w:t>
      </w:r>
      <w:r w:rsidRPr="002A2E49">
        <w:rPr>
          <w:rFonts w:ascii="Times New Roman" w:hAnsi="Times New Roman"/>
          <w:sz w:val="24"/>
          <w:szCs w:val="24"/>
          <w:lang w:val="en-US"/>
        </w:rPr>
        <w:t xml:space="preserve"> of the Migration Directorate or </w:t>
      </w:r>
      <w:r>
        <w:rPr>
          <w:rFonts w:ascii="Times New Roman" w:hAnsi="Times New Roman"/>
          <w:sz w:val="24"/>
          <w:szCs w:val="24"/>
          <w:lang w:val="en-US"/>
        </w:rPr>
        <w:t>the</w:t>
      </w:r>
      <w:r w:rsidRPr="002A2E49">
        <w:rPr>
          <w:rFonts w:ascii="Times New Roman" w:hAnsi="Times New Roman"/>
          <w:sz w:val="24"/>
          <w:szCs w:val="24"/>
          <w:lang w:val="en-US"/>
        </w:rPr>
        <w:t xml:space="preserve"> Migration department</w:t>
      </w:r>
      <w:r>
        <w:rPr>
          <w:rFonts w:ascii="Times New Roman" w:hAnsi="Times New Roman"/>
          <w:sz w:val="24"/>
          <w:szCs w:val="24"/>
          <w:lang w:val="en-US"/>
        </w:rPr>
        <w:t>s of R</w:t>
      </w:r>
      <w:r w:rsidRPr="002A2E49">
        <w:rPr>
          <w:rFonts w:ascii="Times New Roman" w:hAnsi="Times New Roman"/>
          <w:sz w:val="24"/>
          <w:szCs w:val="24"/>
          <w:lang w:val="en-US"/>
        </w:rPr>
        <w:t>DMoI.</w:t>
      </w:r>
    </w:p>
    <w:p w:rsidR="00B94221" w:rsidRPr="00B32281" w:rsidRDefault="00B94221" w:rsidP="00C76316">
      <w:pPr>
        <w:spacing w:after="0" w:line="240" w:lineRule="auto"/>
        <w:ind w:left="720"/>
        <w:jc w:val="both"/>
        <w:rPr>
          <w:rFonts w:ascii="Times New Roman" w:hAnsi="Times New Roman"/>
          <w:sz w:val="24"/>
          <w:szCs w:val="24"/>
          <w:lang w:eastAsia="bg-BG"/>
        </w:rPr>
      </w:pPr>
    </w:p>
    <w:p w:rsidR="00B94221" w:rsidRPr="00EA1BA6" w:rsidRDefault="00B94221" w:rsidP="00C76316">
      <w:pPr>
        <w:pStyle w:val="PlainText"/>
        <w:jc w:val="both"/>
        <w:rPr>
          <w:rFonts w:ascii="Times New Roman" w:hAnsi="Times New Roman"/>
          <w:sz w:val="24"/>
          <w:szCs w:val="24"/>
          <w:lang w:val="en-US"/>
        </w:rPr>
      </w:pPr>
      <w:r>
        <w:rPr>
          <w:rFonts w:ascii="Times New Roman" w:hAnsi="Times New Roman"/>
          <w:sz w:val="24"/>
          <w:szCs w:val="24"/>
          <w:lang w:val="en-US"/>
        </w:rPr>
        <w:t>1</w:t>
      </w:r>
      <w:r w:rsidRPr="00EA1BA6">
        <w:rPr>
          <w:rFonts w:ascii="Times New Roman" w:hAnsi="Times New Roman"/>
          <w:sz w:val="24"/>
          <w:szCs w:val="24"/>
          <w:lang w:val="en-US"/>
        </w:rPr>
        <w:t xml:space="preserve">. </w:t>
      </w:r>
      <w:r>
        <w:rPr>
          <w:rFonts w:ascii="Times New Roman" w:hAnsi="Times New Roman"/>
          <w:color w:val="000000"/>
          <w:sz w:val="24"/>
          <w:szCs w:val="24"/>
        </w:rPr>
        <w:t>Legalgrounds</w:t>
      </w:r>
      <w:r>
        <w:rPr>
          <w:rFonts w:ascii="Times New Roman" w:hAnsi="Times New Roman"/>
          <w:sz w:val="24"/>
          <w:szCs w:val="24"/>
          <w:lang w:val="en-US"/>
        </w:rPr>
        <w:t>: FRBA and RAFRBA</w:t>
      </w:r>
    </w:p>
    <w:p w:rsidR="00B94221" w:rsidRDefault="00B94221" w:rsidP="004D66C2">
      <w:pPr>
        <w:spacing w:after="0" w:line="240" w:lineRule="auto"/>
        <w:jc w:val="both"/>
        <w:rPr>
          <w:rFonts w:ascii="Times New Roman" w:hAnsi="Times New Roman"/>
          <w:color w:val="000000"/>
          <w:sz w:val="24"/>
          <w:szCs w:val="24"/>
          <w:lang w:eastAsia="bg-BG"/>
        </w:rPr>
      </w:pPr>
      <w:r w:rsidRPr="00C76316">
        <w:rPr>
          <w:rFonts w:ascii="Times New Roman" w:hAnsi="Times New Roman"/>
          <w:color w:val="000000"/>
          <w:sz w:val="24"/>
          <w:szCs w:val="24"/>
          <w:lang w:val="en-US" w:eastAsia="bg-BG"/>
        </w:rPr>
        <w:t>Residence permit</w:t>
      </w:r>
      <w:r>
        <w:rPr>
          <w:rFonts w:ascii="Times New Roman" w:hAnsi="Times New Roman"/>
          <w:color w:val="000000"/>
          <w:sz w:val="24"/>
          <w:szCs w:val="24"/>
          <w:lang w:eastAsia="bg-BG"/>
        </w:rPr>
        <w:t xml:space="preserve"> in theRepublic of </w:t>
      </w:r>
      <w:smartTag w:uri="urn:schemas-microsoft-com:office:smarttags" w:element="country-region">
        <w:r>
          <w:rPr>
            <w:rFonts w:ascii="Times New Roman" w:hAnsi="Times New Roman"/>
            <w:color w:val="000000"/>
            <w:sz w:val="24"/>
            <w:szCs w:val="24"/>
            <w:lang w:eastAsia="bg-BG"/>
          </w:rPr>
          <w:t>Bulgaria</w:t>
        </w:r>
      </w:smartTag>
      <w:r w:rsidRPr="00FD2FB4">
        <w:rPr>
          <w:rFonts w:ascii="Times New Roman" w:hAnsi="Times New Roman"/>
          <w:color w:val="000000"/>
          <w:sz w:val="24"/>
          <w:szCs w:val="24"/>
          <w:lang w:eastAsia="bg-BG"/>
        </w:rPr>
        <w:t xml:space="preserve">, </w:t>
      </w:r>
      <w:r>
        <w:rPr>
          <w:rFonts w:ascii="Times New Roman" w:hAnsi="Times New Roman"/>
          <w:color w:val="000000"/>
          <w:sz w:val="24"/>
          <w:szCs w:val="24"/>
          <w:lang w:eastAsia="bg-BG"/>
        </w:rPr>
        <w:t>without</w:t>
      </w:r>
      <w:r>
        <w:rPr>
          <w:rFonts w:ascii="Times New Roman" w:hAnsi="Times New Roman"/>
          <w:color w:val="000000"/>
          <w:sz w:val="24"/>
          <w:szCs w:val="24"/>
          <w:lang w:val="en-US" w:eastAsia="bg-BG"/>
        </w:rPr>
        <w:t xml:space="preserve"> </w:t>
      </w:r>
      <w:r>
        <w:rPr>
          <w:rFonts w:ascii="Times New Roman" w:hAnsi="Times New Roman"/>
          <w:color w:val="000000"/>
          <w:sz w:val="24"/>
          <w:szCs w:val="24"/>
          <w:lang w:eastAsia="bg-BG"/>
        </w:rPr>
        <w:t>grounds</w:t>
      </w:r>
      <w:r>
        <w:rPr>
          <w:rFonts w:ascii="Times New Roman" w:hAnsi="Times New Roman"/>
          <w:color w:val="000000"/>
          <w:sz w:val="24"/>
          <w:szCs w:val="24"/>
          <w:lang w:val="en-US" w:eastAsia="bg-BG"/>
        </w:rPr>
        <w:t xml:space="preserve"> </w:t>
      </w:r>
      <w:r>
        <w:rPr>
          <w:rFonts w:ascii="Times New Roman" w:hAnsi="Times New Roman"/>
          <w:color w:val="000000"/>
          <w:sz w:val="24"/>
          <w:szCs w:val="24"/>
          <w:lang w:eastAsia="bg-BG"/>
        </w:rPr>
        <w:t>under</w:t>
      </w:r>
      <w:r>
        <w:rPr>
          <w:rFonts w:ascii="Times New Roman" w:hAnsi="Times New Roman"/>
          <w:color w:val="000000"/>
          <w:sz w:val="24"/>
          <w:szCs w:val="24"/>
          <w:lang w:val="en-US" w:eastAsia="bg-BG"/>
        </w:rPr>
        <w:t xml:space="preserve"> </w:t>
      </w:r>
      <w:r>
        <w:rPr>
          <w:rFonts w:ascii="Times New Roman" w:hAnsi="Times New Roman"/>
          <w:color w:val="000000"/>
          <w:sz w:val="24"/>
          <w:szCs w:val="24"/>
          <w:lang w:eastAsia="bg-BG"/>
        </w:rPr>
        <w:t>this</w:t>
      </w:r>
      <w:r>
        <w:rPr>
          <w:rFonts w:ascii="Times New Roman" w:hAnsi="Times New Roman"/>
          <w:color w:val="000000"/>
          <w:sz w:val="24"/>
          <w:szCs w:val="24"/>
          <w:lang w:val="en-US" w:eastAsia="bg-BG"/>
        </w:rPr>
        <w:t xml:space="preserve"> </w:t>
      </w:r>
      <w:r>
        <w:rPr>
          <w:rFonts w:ascii="Times New Roman" w:hAnsi="Times New Roman"/>
          <w:color w:val="000000"/>
          <w:sz w:val="24"/>
          <w:szCs w:val="24"/>
          <w:lang w:eastAsia="bg-BG"/>
        </w:rPr>
        <w:t>Law, can</w:t>
      </w:r>
      <w:r>
        <w:rPr>
          <w:rFonts w:ascii="Times New Roman" w:hAnsi="Times New Roman"/>
          <w:color w:val="000000"/>
          <w:sz w:val="24"/>
          <w:szCs w:val="24"/>
          <w:lang w:val="en-US" w:eastAsia="bg-BG"/>
        </w:rPr>
        <w:t xml:space="preserve"> </w:t>
      </w:r>
      <w:r>
        <w:rPr>
          <w:rFonts w:ascii="Times New Roman" w:hAnsi="Times New Roman"/>
          <w:color w:val="000000"/>
          <w:sz w:val="24"/>
          <w:szCs w:val="24"/>
          <w:lang w:eastAsia="bg-BG"/>
        </w:rPr>
        <w:t>be</w:t>
      </w:r>
      <w:r>
        <w:rPr>
          <w:rFonts w:ascii="Times New Roman" w:hAnsi="Times New Roman"/>
          <w:color w:val="000000"/>
          <w:sz w:val="24"/>
          <w:szCs w:val="24"/>
          <w:lang w:val="en-US" w:eastAsia="bg-BG"/>
        </w:rPr>
        <w:t xml:space="preserve"> </w:t>
      </w:r>
      <w:r>
        <w:rPr>
          <w:rFonts w:ascii="Times New Roman" w:hAnsi="Times New Roman"/>
          <w:color w:val="000000"/>
          <w:sz w:val="24"/>
          <w:szCs w:val="24"/>
          <w:lang w:eastAsia="bg-BG"/>
        </w:rPr>
        <w:t>grantedto</w:t>
      </w:r>
      <w:r>
        <w:rPr>
          <w:rFonts w:ascii="Times New Roman" w:hAnsi="Times New Roman"/>
          <w:color w:val="000000"/>
          <w:sz w:val="24"/>
          <w:szCs w:val="24"/>
          <w:lang w:val="en-US" w:eastAsia="bg-BG"/>
        </w:rPr>
        <w:t xml:space="preserve"> </w:t>
      </w:r>
      <w:r w:rsidRPr="00413C55">
        <w:rPr>
          <w:rFonts w:ascii="Times New Roman" w:hAnsi="Times New Roman"/>
          <w:sz w:val="24"/>
          <w:szCs w:val="24"/>
          <w:lang w:val="en-US" w:eastAsia="bg-BG"/>
        </w:rPr>
        <w:t xml:space="preserve">foreigners that have rendered </w:t>
      </w:r>
      <w:r>
        <w:rPr>
          <w:rFonts w:ascii="Times New Roman" w:hAnsi="Times New Roman"/>
          <w:sz w:val="24"/>
          <w:szCs w:val="24"/>
          <w:lang w:val="en-US" w:eastAsia="bg-BG"/>
        </w:rPr>
        <w:t xml:space="preserve">special </w:t>
      </w:r>
      <w:r w:rsidRPr="00413C55">
        <w:rPr>
          <w:rFonts w:ascii="Times New Roman" w:hAnsi="Times New Roman"/>
          <w:sz w:val="24"/>
          <w:szCs w:val="24"/>
          <w:lang w:val="en-US" w:eastAsia="bg-BG"/>
        </w:rPr>
        <w:t xml:space="preserve">services to the </w:t>
      </w:r>
      <w:smartTag w:uri="urn:schemas-microsoft-com:office:smarttags" w:element="place">
        <w:smartTag w:uri="urn:schemas-microsoft-com:office:smarttags" w:element="PlaceType">
          <w:r w:rsidRPr="00413C55">
            <w:rPr>
              <w:rFonts w:ascii="Times New Roman" w:hAnsi="Times New Roman"/>
              <w:sz w:val="24"/>
              <w:szCs w:val="24"/>
              <w:lang w:val="en-US" w:eastAsia="bg-BG"/>
            </w:rPr>
            <w:t>Republic</w:t>
          </w:r>
        </w:smartTag>
        <w:r>
          <w:rPr>
            <w:rFonts w:ascii="Times New Roman" w:hAnsi="Times New Roman"/>
            <w:sz w:val="24"/>
            <w:szCs w:val="24"/>
            <w:lang w:val="en-US" w:eastAsia="bg-BG"/>
          </w:rPr>
          <w:t xml:space="preserve"> </w:t>
        </w:r>
        <w:r w:rsidRPr="00413C55">
          <w:rPr>
            <w:rFonts w:ascii="Times New Roman" w:hAnsi="Times New Roman"/>
            <w:sz w:val="24"/>
            <w:szCs w:val="24"/>
            <w:lang w:val="en-US" w:eastAsia="bg-BG"/>
          </w:rPr>
          <w:t xml:space="preserve">of </w:t>
        </w:r>
        <w:smartTag w:uri="urn:schemas-microsoft-com:office:smarttags" w:element="PlaceName">
          <w:r w:rsidRPr="00413C55">
            <w:rPr>
              <w:rFonts w:ascii="Times New Roman" w:hAnsi="Times New Roman"/>
              <w:sz w:val="24"/>
              <w:szCs w:val="24"/>
              <w:lang w:val="en-US" w:eastAsia="bg-BG"/>
            </w:rPr>
            <w:t>Bulgaria</w:t>
          </w:r>
        </w:smartTag>
      </w:smartTag>
      <w:r w:rsidRPr="00413C55">
        <w:rPr>
          <w:rFonts w:ascii="Times New Roman" w:hAnsi="Times New Roman"/>
          <w:sz w:val="24"/>
          <w:szCs w:val="24"/>
          <w:lang w:val="en-US" w:eastAsia="bg-BG"/>
        </w:rPr>
        <w:t xml:space="preserve"> in the social and economic sphere, </w:t>
      </w:r>
      <w:r>
        <w:rPr>
          <w:rFonts w:ascii="Times New Roman" w:hAnsi="Times New Roman"/>
          <w:sz w:val="24"/>
          <w:szCs w:val="24"/>
          <w:lang w:val="en-US" w:eastAsia="bg-BG"/>
        </w:rPr>
        <w:t xml:space="preserve">or </w:t>
      </w:r>
      <w:r w:rsidRPr="00413C55">
        <w:rPr>
          <w:rFonts w:ascii="Times New Roman" w:hAnsi="Times New Roman"/>
          <w:sz w:val="24"/>
          <w:szCs w:val="24"/>
          <w:lang w:val="en-US" w:eastAsia="bg-BG"/>
        </w:rPr>
        <w:t>in the fields of national security, science, technology, culture or sport</w:t>
      </w:r>
      <w:r>
        <w:rPr>
          <w:rFonts w:ascii="Times New Roman" w:hAnsi="Times New Roman"/>
          <w:sz w:val="24"/>
          <w:szCs w:val="24"/>
          <w:lang w:val="en-US" w:eastAsia="bg-BG"/>
        </w:rPr>
        <w:t>,</w:t>
      </w:r>
      <w:r>
        <w:rPr>
          <w:rFonts w:ascii="Times New Roman" w:hAnsi="Times New Roman"/>
          <w:color w:val="000000"/>
          <w:sz w:val="24"/>
          <w:szCs w:val="24"/>
          <w:lang w:eastAsia="bg-BG"/>
        </w:rPr>
        <w:t>or in theavailability of interestonthepart of the State</w:t>
      </w:r>
      <w:r w:rsidRPr="00FD2FB4">
        <w:rPr>
          <w:rFonts w:ascii="Times New Roman" w:hAnsi="Times New Roman"/>
          <w:color w:val="000000"/>
          <w:sz w:val="24"/>
          <w:szCs w:val="24"/>
          <w:lang w:eastAsia="bg-BG"/>
        </w:rPr>
        <w:t>.</w:t>
      </w:r>
    </w:p>
    <w:p w:rsidR="00B94221" w:rsidRDefault="00B94221" w:rsidP="004D66C2">
      <w:pPr>
        <w:spacing w:after="0" w:line="240" w:lineRule="auto"/>
        <w:jc w:val="both"/>
        <w:rPr>
          <w:rFonts w:ascii="Times New Roman" w:hAnsi="Times New Roman"/>
          <w:color w:val="000000"/>
          <w:sz w:val="24"/>
          <w:szCs w:val="24"/>
          <w:lang w:eastAsia="bg-BG"/>
        </w:rPr>
      </w:pPr>
    </w:p>
    <w:p w:rsidR="00B94221" w:rsidRDefault="00B94221"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val="en-US" w:eastAsia="bg-BG"/>
        </w:rPr>
        <w:t>Art</w:t>
      </w:r>
      <w:r>
        <w:rPr>
          <w:rFonts w:ascii="Times New Roman" w:hAnsi="Times New Roman"/>
          <w:color w:val="000000"/>
          <w:sz w:val="24"/>
          <w:szCs w:val="24"/>
          <w:lang w:eastAsia="bg-BG"/>
        </w:rPr>
        <w:t>. 25а FRBA</w:t>
      </w:r>
    </w:p>
    <w:p w:rsidR="00B94221" w:rsidRPr="009D4DA6" w:rsidRDefault="00B94221"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 xml:space="preserve">Art. 45 </w:t>
      </w:r>
      <w:r>
        <w:rPr>
          <w:rFonts w:ascii="Times New Roman" w:hAnsi="Times New Roman"/>
          <w:color w:val="000000"/>
          <w:sz w:val="24"/>
          <w:szCs w:val="24"/>
          <w:lang w:val="en-US" w:eastAsia="bg-BG"/>
        </w:rPr>
        <w:t>RA</w:t>
      </w:r>
      <w:r>
        <w:rPr>
          <w:rFonts w:ascii="Times New Roman" w:hAnsi="Times New Roman"/>
          <w:color w:val="000000"/>
          <w:sz w:val="24"/>
          <w:szCs w:val="24"/>
          <w:lang w:eastAsia="bg-BG"/>
        </w:rPr>
        <w:t>FRBA</w:t>
      </w:r>
    </w:p>
    <w:p w:rsidR="00B94221" w:rsidRPr="00FF3712" w:rsidRDefault="00B94221" w:rsidP="004D66C2">
      <w:pPr>
        <w:spacing w:after="0" w:line="240" w:lineRule="auto"/>
        <w:jc w:val="both"/>
        <w:rPr>
          <w:rFonts w:ascii="Times New Roman" w:hAnsi="Times New Roman"/>
          <w:b/>
          <w:color w:val="000000"/>
          <w:sz w:val="40"/>
          <w:szCs w:val="40"/>
          <w:lang w:eastAsia="bg-BG"/>
        </w:rPr>
      </w:pPr>
    </w:p>
    <w:p w:rsidR="00B94221" w:rsidRPr="00EA1BA6" w:rsidRDefault="00B94221" w:rsidP="00D51F3A">
      <w:pPr>
        <w:pStyle w:val="PlainText"/>
        <w:jc w:val="both"/>
        <w:rPr>
          <w:rFonts w:ascii="Times New Roman" w:hAnsi="Times New Roman"/>
          <w:sz w:val="24"/>
          <w:szCs w:val="24"/>
          <w:lang w:val="en-US"/>
        </w:rPr>
      </w:pPr>
      <w:r w:rsidRPr="00EA1BA6">
        <w:rPr>
          <w:rFonts w:ascii="Times New Roman" w:hAnsi="Times New Roman"/>
          <w:sz w:val="24"/>
          <w:szCs w:val="24"/>
          <w:lang w:val="en-US"/>
        </w:rPr>
        <w:t xml:space="preserve">Deadline for submission: </w:t>
      </w:r>
      <w:r>
        <w:rPr>
          <w:rFonts w:ascii="Times New Roman" w:hAnsi="Times New Roman"/>
          <w:sz w:val="24"/>
          <w:szCs w:val="24"/>
          <w:lang w:val="en-US"/>
        </w:rPr>
        <w:t>2 months prior to expiry of the residence</w:t>
      </w:r>
      <w:r w:rsidRPr="00EA1BA6">
        <w:rPr>
          <w:rFonts w:ascii="Times New Roman" w:hAnsi="Times New Roman"/>
          <w:sz w:val="24"/>
          <w:szCs w:val="24"/>
          <w:lang w:val="en-US"/>
        </w:rPr>
        <w:t>.</w:t>
      </w:r>
    </w:p>
    <w:p w:rsidR="00B94221" w:rsidRPr="00236473" w:rsidRDefault="00B94221" w:rsidP="00D51F3A">
      <w:pPr>
        <w:pStyle w:val="PlainText"/>
        <w:jc w:val="both"/>
        <w:rPr>
          <w:rFonts w:ascii="Times New Roman" w:hAnsi="Times New Roman"/>
          <w:sz w:val="24"/>
          <w:szCs w:val="24"/>
          <w:lang w:val="en-US"/>
        </w:rPr>
      </w:pPr>
    </w:p>
    <w:p w:rsidR="00B94221" w:rsidRPr="00EA1BA6" w:rsidRDefault="00B94221" w:rsidP="00D51F3A">
      <w:pPr>
        <w:pStyle w:val="PlainText"/>
        <w:jc w:val="both"/>
        <w:rPr>
          <w:rFonts w:ascii="Times New Roman" w:hAnsi="Times New Roman"/>
          <w:sz w:val="24"/>
          <w:szCs w:val="24"/>
          <w:lang w:val="en-US"/>
        </w:rPr>
      </w:pPr>
      <w:r w:rsidRPr="00EA1BA6">
        <w:rPr>
          <w:rFonts w:ascii="Times New Roman" w:hAnsi="Times New Roman"/>
          <w:sz w:val="24"/>
          <w:szCs w:val="24"/>
          <w:lang w:val="en-US"/>
        </w:rPr>
        <w:t xml:space="preserve">Period for examination: </w:t>
      </w:r>
      <w:r>
        <w:rPr>
          <w:rFonts w:ascii="Times New Roman" w:hAnsi="Times New Roman"/>
          <w:color w:val="000000"/>
          <w:sz w:val="24"/>
          <w:szCs w:val="24"/>
          <w:lang w:val="en-US"/>
        </w:rPr>
        <w:t>up to 2 months;  in the case of legal and factual complexity and necessity of presenting additional documents that period can be extended by 2 month</w:t>
      </w:r>
      <w:r w:rsidRPr="00EA1BA6">
        <w:rPr>
          <w:rFonts w:ascii="Times New Roman" w:hAnsi="Times New Roman"/>
          <w:sz w:val="24"/>
          <w:szCs w:val="24"/>
          <w:lang w:val="en-US"/>
        </w:rPr>
        <w:t xml:space="preserve">. </w:t>
      </w:r>
    </w:p>
    <w:p w:rsidR="00B94221" w:rsidRPr="00EA1BA6" w:rsidRDefault="00B94221" w:rsidP="00D51F3A">
      <w:pPr>
        <w:pStyle w:val="PlainText"/>
        <w:jc w:val="both"/>
        <w:rPr>
          <w:rFonts w:ascii="Times New Roman" w:hAnsi="Times New Roman"/>
          <w:sz w:val="24"/>
          <w:szCs w:val="24"/>
          <w:lang w:val="en-US"/>
        </w:rPr>
      </w:pPr>
    </w:p>
    <w:p w:rsidR="00B94221" w:rsidRDefault="00B94221" w:rsidP="00D51F3A">
      <w:pPr>
        <w:pStyle w:val="PlainText"/>
        <w:jc w:val="both"/>
        <w:rPr>
          <w:rFonts w:ascii="Times New Roman" w:hAnsi="Times New Roman"/>
          <w:sz w:val="24"/>
          <w:szCs w:val="24"/>
          <w:lang w:val="en-US"/>
        </w:rPr>
      </w:pPr>
      <w:r w:rsidRPr="00EA1BA6">
        <w:rPr>
          <w:rFonts w:ascii="Times New Roman" w:hAnsi="Times New Roman"/>
          <w:sz w:val="24"/>
          <w:szCs w:val="24"/>
          <w:lang w:val="en-US"/>
        </w:rPr>
        <w:t xml:space="preserve">Documents required: </w:t>
      </w:r>
    </w:p>
    <w:p w:rsidR="00B94221" w:rsidRDefault="00B94221" w:rsidP="00D51F3A">
      <w:pPr>
        <w:pStyle w:val="PlainText"/>
        <w:jc w:val="both"/>
        <w:rPr>
          <w:rFonts w:ascii="Times New Roman" w:hAnsi="Times New Roman"/>
          <w:color w:val="000000"/>
          <w:sz w:val="24"/>
          <w:szCs w:val="24"/>
          <w:lang w:val="en-US"/>
        </w:rPr>
      </w:pPr>
      <w:r>
        <w:rPr>
          <w:rFonts w:ascii="Times New Roman" w:hAnsi="Times New Roman"/>
          <w:sz w:val="24"/>
          <w:szCs w:val="24"/>
          <w:lang w:val="en-US"/>
        </w:rPr>
        <w:t xml:space="preserve">1. </w:t>
      </w:r>
      <w:r w:rsidRPr="005D1B9D">
        <w:rPr>
          <w:rFonts w:ascii="Times New Roman" w:hAnsi="Times New Roman"/>
          <w:sz w:val="24"/>
          <w:szCs w:val="24"/>
          <w:lang w:val="en-US"/>
        </w:rPr>
        <w:t xml:space="preserve">Document for </w:t>
      </w:r>
      <w:r>
        <w:rPr>
          <w:rFonts w:ascii="Times New Roman" w:hAnsi="Times New Roman"/>
          <w:sz w:val="24"/>
          <w:szCs w:val="24"/>
          <w:lang w:val="en-US"/>
        </w:rPr>
        <w:t xml:space="preserve">paid </w:t>
      </w:r>
      <w:r w:rsidRPr="005D1B9D">
        <w:rPr>
          <w:rFonts w:ascii="Times New Roman" w:hAnsi="Times New Roman"/>
          <w:sz w:val="24"/>
          <w:szCs w:val="24"/>
          <w:lang w:val="en-US"/>
        </w:rPr>
        <w:t xml:space="preserve">state fee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on</w:t>
      </w:r>
      <w:r>
        <w:rPr>
          <w:rFonts w:ascii="Times New Roman" w:hAnsi="Times New Roman"/>
          <w:sz w:val="24"/>
          <w:szCs w:val="24"/>
          <w:lang w:val="en-US"/>
        </w:rPr>
        <w:t xml:space="preserve"> the</w:t>
      </w:r>
      <w:r w:rsidRPr="005D1B9D">
        <w:rPr>
          <w:rFonts w:ascii="Times New Roman" w:hAnsi="Times New Roman"/>
          <w:sz w:val="24"/>
          <w:szCs w:val="24"/>
          <w:lang w:val="en-US"/>
        </w:rPr>
        <w:t xml:space="preserve"> fees collected within the Ministry of Interior under the State Fees Act</w:t>
      </w:r>
      <w:r w:rsidRPr="005D1B9D">
        <w:rPr>
          <w:rFonts w:ascii="Times New Roman" w:hAnsi="Times New Roman"/>
          <w:color w:val="000000"/>
          <w:sz w:val="24"/>
          <w:szCs w:val="24"/>
        </w:rPr>
        <w:t>;</w:t>
      </w:r>
    </w:p>
    <w:p w:rsidR="00B94221" w:rsidRPr="00D51F3A" w:rsidRDefault="00B94221" w:rsidP="00D51F3A">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2.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equivalent</w:t>
      </w:r>
      <w:r w:rsidRPr="005D1B9D">
        <w:rPr>
          <w:rFonts w:ascii="Times New Roman" w:hAnsi="Times New Roman"/>
          <w:color w:val="000000"/>
          <w:sz w:val="24"/>
          <w:szCs w:val="24"/>
          <w:lang w:val="en-US"/>
        </w:rPr>
        <w:t xml:space="preserve"> document </w:t>
      </w:r>
      <w:r>
        <w:rPr>
          <w:rFonts w:ascii="Times New Roman" w:hAnsi="Times New Roman"/>
          <w:color w:val="000000"/>
          <w:sz w:val="24"/>
          <w:szCs w:val="24"/>
          <w:lang w:val="en-US"/>
        </w:rPr>
        <w:t>containing</w:t>
      </w:r>
      <w:r w:rsidRPr="005D1B9D">
        <w:rPr>
          <w:rFonts w:ascii="Times New Roman" w:hAnsi="Times New Roman"/>
          <w:color w:val="000000"/>
          <w:sz w:val="24"/>
          <w:szCs w:val="24"/>
          <w:lang w:val="en-US"/>
        </w:rPr>
        <w:t xml:space="preserve"> the </w:t>
      </w:r>
      <w:r>
        <w:rPr>
          <w:rFonts w:ascii="Times New Roman" w:hAnsi="Times New Roman"/>
          <w:color w:val="000000"/>
          <w:sz w:val="24"/>
          <w:szCs w:val="24"/>
          <w:lang w:val="en-US"/>
        </w:rPr>
        <w:t>picture</w:t>
      </w:r>
      <w:r w:rsidRPr="005D1B9D">
        <w:rPr>
          <w:rFonts w:ascii="Times New Roman" w:hAnsi="Times New Roman"/>
          <w:color w:val="000000"/>
          <w:sz w:val="24"/>
          <w:szCs w:val="24"/>
          <w:lang w:val="en-US"/>
        </w:rPr>
        <w:t>, personal data, visa 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w:t>
      </w:r>
      <w:r>
        <w:rPr>
          <w:rFonts w:ascii="Times New Roman" w:hAnsi="Times New Roman"/>
          <w:color w:val="000000"/>
          <w:sz w:val="24"/>
          <w:szCs w:val="24"/>
          <w:lang w:val="en-US"/>
        </w:rPr>
        <w:t xml:space="preserve">in order </w:t>
      </w:r>
      <w:r w:rsidRPr="005D1B9D">
        <w:rPr>
          <w:rFonts w:ascii="Times New Roman" w:hAnsi="Times New Roman"/>
          <w:color w:val="000000"/>
          <w:sz w:val="24"/>
          <w:szCs w:val="24"/>
          <w:lang w:val="en-US"/>
        </w:rPr>
        <w:t xml:space="preserve">to verify the authenticity of the copy the original passport or </w:t>
      </w:r>
      <w:r>
        <w:rPr>
          <w:rFonts w:ascii="Times New Roman" w:hAnsi="Times New Roman"/>
          <w:color w:val="000000"/>
          <w:sz w:val="24"/>
          <w:szCs w:val="24"/>
          <w:lang w:val="en-US"/>
        </w:rPr>
        <w:t xml:space="preserve">the equivalent document should be </w:t>
      </w:r>
      <w:r w:rsidRPr="005D1B9D">
        <w:rPr>
          <w:rFonts w:ascii="Times New Roman" w:hAnsi="Times New Roman"/>
          <w:color w:val="000000"/>
          <w:sz w:val="24"/>
          <w:szCs w:val="24"/>
          <w:lang w:val="en-US"/>
        </w:rPr>
        <w:t xml:space="preserve"> presented as well</w:t>
      </w:r>
      <w:r>
        <w:rPr>
          <w:rFonts w:ascii="Times New Roman" w:hAnsi="Times New Roman"/>
          <w:color w:val="000000"/>
          <w:sz w:val="24"/>
          <w:szCs w:val="24"/>
          <w:lang w:val="en-US"/>
        </w:rPr>
        <w:t>;</w:t>
      </w:r>
    </w:p>
    <w:p w:rsidR="00B94221" w:rsidRPr="004230ED" w:rsidRDefault="00B94221" w:rsidP="00D51F3A">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B94221" w:rsidRPr="00D51F3A" w:rsidRDefault="00B94221" w:rsidP="004D66C2">
      <w:pPr>
        <w:spacing w:after="0" w:line="240" w:lineRule="auto"/>
        <w:jc w:val="both"/>
        <w:rPr>
          <w:rFonts w:ascii="Times New Roman" w:hAnsi="Times New Roman"/>
          <w:color w:val="000000"/>
          <w:sz w:val="24"/>
          <w:szCs w:val="24"/>
          <w:lang w:val="en-US" w:eastAsia="bg-BG"/>
        </w:rPr>
      </w:pPr>
      <w:r>
        <w:rPr>
          <w:rFonts w:ascii="Times New Roman" w:hAnsi="Times New Roman"/>
          <w:color w:val="000000"/>
          <w:sz w:val="24"/>
          <w:szCs w:val="24"/>
          <w:lang w:val="en-US" w:eastAsia="bg-BG"/>
        </w:rPr>
        <w:t xml:space="preserve">4. Document showing special services rendered in the relevant sphere, issued by the competent Minister, apart from cases related to the national security.  </w:t>
      </w:r>
    </w:p>
    <w:p w:rsidR="00B94221" w:rsidRPr="00ED665D" w:rsidRDefault="00B94221" w:rsidP="004D66C2">
      <w:pPr>
        <w:jc w:val="both"/>
        <w:rPr>
          <w:lang w:val="en-US"/>
        </w:rPr>
      </w:pPr>
    </w:p>
    <w:p w:rsidR="00B94221" w:rsidRDefault="00B94221" w:rsidP="004D66C2">
      <w:pPr>
        <w:jc w:val="both"/>
        <w:rPr>
          <w:rFonts w:ascii="Times New Roman" w:hAnsi="Times New Roman"/>
          <w:sz w:val="24"/>
          <w:szCs w:val="24"/>
        </w:rPr>
      </w:pPr>
      <w:r>
        <w:rPr>
          <w:rFonts w:ascii="Times New Roman" w:hAnsi="Times New Roman"/>
          <w:sz w:val="24"/>
          <w:szCs w:val="24"/>
          <w:lang w:val="en-US"/>
        </w:rPr>
        <w:t>Fees</w:t>
      </w:r>
      <w:r>
        <w:rPr>
          <w:rFonts w:ascii="Times New Roman" w:hAnsi="Times New Roman"/>
          <w:sz w:val="24"/>
          <w:szCs w:val="24"/>
        </w:rPr>
        <w:t>:</w:t>
      </w:r>
    </w:p>
    <w:p w:rsidR="00B94221" w:rsidRDefault="00B94221" w:rsidP="004D66C2">
      <w:pPr>
        <w:jc w:val="both"/>
        <w:rPr>
          <w:rFonts w:ascii="Times New Roman" w:hAnsi="Times New Roman"/>
          <w:sz w:val="24"/>
          <w:szCs w:val="24"/>
        </w:rPr>
      </w:pPr>
      <w:r>
        <w:rPr>
          <w:rFonts w:ascii="Times New Roman" w:hAnsi="Times New Roman"/>
          <w:sz w:val="24"/>
          <w:szCs w:val="24"/>
          <w:lang w:val="en-US"/>
        </w:rPr>
        <w:t>For the service requested</w:t>
      </w:r>
      <w:r>
        <w:rPr>
          <w:rFonts w:ascii="Times New Roman" w:hAnsi="Times New Roman"/>
          <w:sz w:val="24"/>
          <w:szCs w:val="24"/>
        </w:rPr>
        <w:t xml:space="preserve"> – </w:t>
      </w:r>
      <w:r>
        <w:rPr>
          <w:rFonts w:ascii="Times New Roman" w:hAnsi="Times New Roman"/>
          <w:sz w:val="24"/>
          <w:szCs w:val="24"/>
          <w:lang w:val="en-US"/>
        </w:rPr>
        <w:t xml:space="preserve">BGN </w:t>
      </w:r>
      <w:r>
        <w:rPr>
          <w:rFonts w:ascii="Times New Roman" w:hAnsi="Times New Roman"/>
          <w:sz w:val="24"/>
          <w:szCs w:val="24"/>
        </w:rPr>
        <w:t>10.</w:t>
      </w:r>
    </w:p>
    <w:p w:rsidR="00B94221" w:rsidRPr="009D4DA6" w:rsidRDefault="00B94221" w:rsidP="004D66C2">
      <w:pPr>
        <w:jc w:val="both"/>
        <w:rPr>
          <w:rFonts w:ascii="Times New Roman" w:hAnsi="Times New Roman"/>
          <w:sz w:val="24"/>
          <w:szCs w:val="24"/>
        </w:rPr>
      </w:pPr>
      <w:r>
        <w:rPr>
          <w:rFonts w:ascii="Times New Roman" w:hAnsi="Times New Roman"/>
          <w:sz w:val="24"/>
          <w:szCs w:val="24"/>
          <w:lang w:val="en-US"/>
        </w:rPr>
        <w:t xml:space="preserve">Upon provision of the </w:t>
      </w:r>
      <w:bookmarkStart w:id="0" w:name="_GoBack"/>
      <w:bookmarkEnd w:id="0"/>
      <w:r>
        <w:rPr>
          <w:rFonts w:ascii="Times New Roman" w:hAnsi="Times New Roman"/>
          <w:sz w:val="24"/>
          <w:szCs w:val="24"/>
          <w:lang w:val="en-US"/>
        </w:rPr>
        <w:t xml:space="preserve">service:  BGN </w:t>
      </w:r>
      <w:r>
        <w:rPr>
          <w:rFonts w:ascii="Times New Roman" w:hAnsi="Times New Roman"/>
          <w:sz w:val="24"/>
          <w:szCs w:val="24"/>
        </w:rPr>
        <w:t xml:space="preserve">200, 500 </w:t>
      </w:r>
      <w:r>
        <w:rPr>
          <w:rFonts w:ascii="Times New Roman" w:hAnsi="Times New Roman"/>
          <w:sz w:val="24"/>
          <w:szCs w:val="24"/>
          <w:lang w:val="en-US"/>
        </w:rPr>
        <w:t>or</w:t>
      </w:r>
      <w:r>
        <w:rPr>
          <w:rFonts w:ascii="Times New Roman" w:hAnsi="Times New Roman"/>
          <w:sz w:val="24"/>
          <w:szCs w:val="24"/>
        </w:rPr>
        <w:t xml:space="preserve"> 1000.</w:t>
      </w:r>
    </w:p>
    <w:p w:rsidR="00B94221" w:rsidRDefault="00B94221" w:rsidP="004D66C2">
      <w:pPr>
        <w:jc w:val="both"/>
      </w:pPr>
    </w:p>
    <w:p w:rsidR="00B94221" w:rsidRDefault="00B94221" w:rsidP="004D66C2">
      <w:pPr>
        <w:jc w:val="both"/>
      </w:pPr>
    </w:p>
    <w:p w:rsidR="00B94221" w:rsidRDefault="00B94221" w:rsidP="004D66C2">
      <w:pPr>
        <w:jc w:val="both"/>
      </w:pPr>
    </w:p>
    <w:p w:rsidR="00B94221" w:rsidRDefault="00B94221" w:rsidP="004D66C2">
      <w:pPr>
        <w:jc w:val="both"/>
      </w:pPr>
    </w:p>
    <w:p w:rsidR="00B94221" w:rsidRPr="0063036B" w:rsidRDefault="00B94221" w:rsidP="002A771A">
      <w:pPr>
        <w:pStyle w:val="PlainText"/>
        <w:jc w:val="both"/>
        <w:rPr>
          <w:rFonts w:ascii="Times New Roman" w:hAnsi="Times New Roman"/>
          <w:sz w:val="24"/>
          <w:szCs w:val="24"/>
          <w:lang w:val="en-US"/>
        </w:rPr>
      </w:pPr>
    </w:p>
    <w:sectPr w:rsidR="00B94221" w:rsidRPr="0063036B" w:rsidSect="000D0FCE">
      <w:pgSz w:w="11906" w:h="16838"/>
      <w:pgMar w:top="1417" w:right="991" w:bottom="127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60EA"/>
    <w:multiLevelType w:val="hybridMultilevel"/>
    <w:tmpl w:val="6C187654"/>
    <w:lvl w:ilvl="0" w:tplc="D8BC636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
    <w:nsid w:val="033D6481"/>
    <w:multiLevelType w:val="hybridMultilevel"/>
    <w:tmpl w:val="F2CE4EA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42D7181"/>
    <w:multiLevelType w:val="hybridMultilevel"/>
    <w:tmpl w:val="04A80484"/>
    <w:lvl w:ilvl="0" w:tplc="697064E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09756D5F"/>
    <w:multiLevelType w:val="hybridMultilevel"/>
    <w:tmpl w:val="A456E842"/>
    <w:lvl w:ilvl="0" w:tplc="ECDE9AC2">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5">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nsid w:val="13EF608A"/>
    <w:multiLevelType w:val="hybridMultilevel"/>
    <w:tmpl w:val="0D5CDA44"/>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5D66436"/>
    <w:multiLevelType w:val="hybridMultilevel"/>
    <w:tmpl w:val="74DCABE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6417585"/>
    <w:multiLevelType w:val="multilevel"/>
    <w:tmpl w:val="C67053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4"/>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nsid w:val="1F566229"/>
    <w:multiLevelType w:val="hybridMultilevel"/>
    <w:tmpl w:val="7600382E"/>
    <w:lvl w:ilvl="0" w:tplc="0EDA40D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3">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14">
    <w:nsid w:val="2B0A686F"/>
    <w:multiLevelType w:val="hybridMultilevel"/>
    <w:tmpl w:val="E4D44E82"/>
    <w:lvl w:ilvl="0" w:tplc="FCD89A32">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5">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tentative="1">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6">
    <w:nsid w:val="317926E1"/>
    <w:multiLevelType w:val="hybridMultilevel"/>
    <w:tmpl w:val="071AC8AE"/>
    <w:lvl w:ilvl="0" w:tplc="CD6AF26E">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7">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39A77C0E"/>
    <w:multiLevelType w:val="hybridMultilevel"/>
    <w:tmpl w:val="85CC69F8"/>
    <w:lvl w:ilvl="0" w:tplc="9E000F68">
      <w:start w:val="5"/>
      <w:numFmt w:val="decimal"/>
      <w:lvlText w:val="%1."/>
      <w:lvlJc w:val="left"/>
      <w:pPr>
        <w:tabs>
          <w:tab w:val="num" w:pos="1440"/>
        </w:tabs>
        <w:ind w:left="1440" w:hanging="360"/>
      </w:pPr>
      <w:rPr>
        <w:rFonts w:cs="Times New Roman"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9">
    <w:nsid w:val="3B684DC8"/>
    <w:multiLevelType w:val="hybridMultilevel"/>
    <w:tmpl w:val="D4E4B6D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nsid w:val="3D256673"/>
    <w:multiLevelType w:val="hybridMultilevel"/>
    <w:tmpl w:val="52B2C80A"/>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nsid w:val="3E2B4A51"/>
    <w:multiLevelType w:val="hybridMultilevel"/>
    <w:tmpl w:val="949218C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nsid w:val="52457AF4"/>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6">
    <w:nsid w:val="541738F4"/>
    <w:multiLevelType w:val="hybridMultilevel"/>
    <w:tmpl w:val="926CC09C"/>
    <w:lvl w:ilvl="0" w:tplc="B83A245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7">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nsid w:val="5C0871D9"/>
    <w:multiLevelType w:val="hybridMultilevel"/>
    <w:tmpl w:val="4376756E"/>
    <w:lvl w:ilvl="0" w:tplc="34D88ED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9">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nsid w:val="5D833927"/>
    <w:multiLevelType w:val="hybridMultilevel"/>
    <w:tmpl w:val="703C0982"/>
    <w:lvl w:ilvl="0" w:tplc="E09450B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2">
    <w:nsid w:val="5EAC2A52"/>
    <w:multiLevelType w:val="hybridMultilevel"/>
    <w:tmpl w:val="DFE6F584"/>
    <w:lvl w:ilvl="0" w:tplc="790C3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3">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61E4B85"/>
    <w:multiLevelType w:val="hybridMultilevel"/>
    <w:tmpl w:val="AA6C6500"/>
    <w:lvl w:ilvl="0" w:tplc="0664763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5">
    <w:nsid w:val="6BA743A3"/>
    <w:multiLevelType w:val="hybridMultilevel"/>
    <w:tmpl w:val="FBBCEB5A"/>
    <w:lvl w:ilvl="0" w:tplc="49B29B9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6">
    <w:nsid w:val="6D8710B6"/>
    <w:multiLevelType w:val="hybridMultilevel"/>
    <w:tmpl w:val="60482ACC"/>
    <w:lvl w:ilvl="0" w:tplc="52E6A75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7">
    <w:nsid w:val="6E5F7E66"/>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8">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nsid w:val="72190C7E"/>
    <w:multiLevelType w:val="hybridMultilevel"/>
    <w:tmpl w:val="1D9C43A4"/>
    <w:lvl w:ilvl="0" w:tplc="8452BD00">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0">
    <w:nsid w:val="7D2E222E"/>
    <w:multiLevelType w:val="hybridMultilevel"/>
    <w:tmpl w:val="8FB0F682"/>
    <w:lvl w:ilvl="0" w:tplc="AC608BDA">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1">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2">
    <w:nsid w:val="7F4C5510"/>
    <w:multiLevelType w:val="hybridMultilevel"/>
    <w:tmpl w:val="4E2A0CE8"/>
    <w:lvl w:ilvl="0" w:tplc="F1C81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num w:numId="1">
    <w:abstractNumId w:val="19"/>
  </w:num>
  <w:num w:numId="2">
    <w:abstractNumId w:val="37"/>
  </w:num>
  <w:num w:numId="3">
    <w:abstractNumId w:val="25"/>
  </w:num>
  <w:num w:numId="4">
    <w:abstractNumId w:val="7"/>
  </w:num>
  <w:num w:numId="5">
    <w:abstractNumId w:val="38"/>
  </w:num>
  <w:num w:numId="6">
    <w:abstractNumId w:val="28"/>
  </w:num>
  <w:num w:numId="7">
    <w:abstractNumId w:val="41"/>
  </w:num>
  <w:num w:numId="8">
    <w:abstractNumId w:val="36"/>
  </w:num>
  <w:num w:numId="9">
    <w:abstractNumId w:val="15"/>
  </w:num>
  <w:num w:numId="10">
    <w:abstractNumId w:val="16"/>
  </w:num>
  <w:num w:numId="11">
    <w:abstractNumId w:val="13"/>
  </w:num>
  <w:num w:numId="12">
    <w:abstractNumId w:val="14"/>
  </w:num>
  <w:num w:numId="13">
    <w:abstractNumId w:val="17"/>
  </w:num>
  <w:num w:numId="14">
    <w:abstractNumId w:val="32"/>
  </w:num>
  <w:num w:numId="15">
    <w:abstractNumId w:val="3"/>
  </w:num>
  <w:num w:numId="16">
    <w:abstractNumId w:val="12"/>
  </w:num>
  <w:num w:numId="17">
    <w:abstractNumId w:val="30"/>
  </w:num>
  <w:num w:numId="18">
    <w:abstractNumId w:val="31"/>
  </w:num>
  <w:num w:numId="19">
    <w:abstractNumId w:val="21"/>
  </w:num>
  <w:num w:numId="20">
    <w:abstractNumId w:val="8"/>
  </w:num>
  <w:num w:numId="21">
    <w:abstractNumId w:val="23"/>
  </w:num>
  <w:num w:numId="22">
    <w:abstractNumId w:val="10"/>
  </w:num>
  <w:num w:numId="23">
    <w:abstractNumId w:val="18"/>
  </w:num>
  <w:num w:numId="24">
    <w:abstractNumId w:val="1"/>
  </w:num>
  <w:num w:numId="25">
    <w:abstractNumId w:val="35"/>
  </w:num>
  <w:num w:numId="26">
    <w:abstractNumId w:val="24"/>
  </w:num>
  <w:num w:numId="27">
    <w:abstractNumId w:val="0"/>
  </w:num>
  <w:num w:numId="28">
    <w:abstractNumId w:val="5"/>
  </w:num>
  <w:num w:numId="29">
    <w:abstractNumId w:val="26"/>
  </w:num>
  <w:num w:numId="30">
    <w:abstractNumId w:val="29"/>
  </w:num>
  <w:num w:numId="31">
    <w:abstractNumId w:val="2"/>
  </w:num>
  <w:num w:numId="32">
    <w:abstractNumId w:val="27"/>
  </w:num>
  <w:num w:numId="33">
    <w:abstractNumId w:val="42"/>
  </w:num>
  <w:num w:numId="34">
    <w:abstractNumId w:val="22"/>
  </w:num>
  <w:num w:numId="35">
    <w:abstractNumId w:val="4"/>
  </w:num>
  <w:num w:numId="36">
    <w:abstractNumId w:val="20"/>
  </w:num>
  <w:num w:numId="37">
    <w:abstractNumId w:val="34"/>
  </w:num>
  <w:num w:numId="38">
    <w:abstractNumId w:val="6"/>
  </w:num>
  <w:num w:numId="39">
    <w:abstractNumId w:val="39"/>
  </w:num>
  <w:num w:numId="40">
    <w:abstractNumId w:val="11"/>
  </w:num>
  <w:num w:numId="41">
    <w:abstractNumId w:val="40"/>
  </w:num>
  <w:num w:numId="42">
    <w:abstractNumId w:val="9"/>
  </w:num>
  <w:num w:numId="43">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4DA6"/>
    <w:rsid w:val="0004735C"/>
    <w:rsid w:val="00055CA2"/>
    <w:rsid w:val="000D0FCE"/>
    <w:rsid w:val="000E11EA"/>
    <w:rsid w:val="001801AC"/>
    <w:rsid w:val="0018175D"/>
    <w:rsid w:val="001F24C0"/>
    <w:rsid w:val="00236473"/>
    <w:rsid w:val="0024160C"/>
    <w:rsid w:val="00244275"/>
    <w:rsid w:val="0027482A"/>
    <w:rsid w:val="002856CA"/>
    <w:rsid w:val="002A2E49"/>
    <w:rsid w:val="002A771A"/>
    <w:rsid w:val="002E0F0D"/>
    <w:rsid w:val="002E35E8"/>
    <w:rsid w:val="00300CD4"/>
    <w:rsid w:val="00311CEE"/>
    <w:rsid w:val="004059D6"/>
    <w:rsid w:val="00413C55"/>
    <w:rsid w:val="004230ED"/>
    <w:rsid w:val="00475155"/>
    <w:rsid w:val="004D4D22"/>
    <w:rsid w:val="004D66C2"/>
    <w:rsid w:val="0050400C"/>
    <w:rsid w:val="00561D82"/>
    <w:rsid w:val="005A5273"/>
    <w:rsid w:val="005D1B9D"/>
    <w:rsid w:val="00611E6B"/>
    <w:rsid w:val="00620120"/>
    <w:rsid w:val="0063036B"/>
    <w:rsid w:val="00640E97"/>
    <w:rsid w:val="00665CE4"/>
    <w:rsid w:val="00670B27"/>
    <w:rsid w:val="006D7CAD"/>
    <w:rsid w:val="006F426A"/>
    <w:rsid w:val="00730E74"/>
    <w:rsid w:val="00750EB6"/>
    <w:rsid w:val="007719CB"/>
    <w:rsid w:val="007C7851"/>
    <w:rsid w:val="008172AF"/>
    <w:rsid w:val="008209B1"/>
    <w:rsid w:val="008360CB"/>
    <w:rsid w:val="008A6FB3"/>
    <w:rsid w:val="0094633B"/>
    <w:rsid w:val="009D366E"/>
    <w:rsid w:val="009D4DA6"/>
    <w:rsid w:val="009F6192"/>
    <w:rsid w:val="00A13375"/>
    <w:rsid w:val="00AB188D"/>
    <w:rsid w:val="00AF657A"/>
    <w:rsid w:val="00B32281"/>
    <w:rsid w:val="00B3236E"/>
    <w:rsid w:val="00B46683"/>
    <w:rsid w:val="00B94221"/>
    <w:rsid w:val="00BC77F6"/>
    <w:rsid w:val="00C05B20"/>
    <w:rsid w:val="00C30545"/>
    <w:rsid w:val="00C76316"/>
    <w:rsid w:val="00CA093C"/>
    <w:rsid w:val="00CC0BF4"/>
    <w:rsid w:val="00D158E5"/>
    <w:rsid w:val="00D4597E"/>
    <w:rsid w:val="00D51F3A"/>
    <w:rsid w:val="00EA1BA6"/>
    <w:rsid w:val="00EB2670"/>
    <w:rsid w:val="00ED665D"/>
    <w:rsid w:val="00F26F1B"/>
    <w:rsid w:val="00F83508"/>
    <w:rsid w:val="00FD2FB4"/>
    <w:rsid w:val="00FF3712"/>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DA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D4DA6"/>
    <w:pPr>
      <w:ind w:left="720"/>
      <w:contextualSpacing/>
    </w:pPr>
  </w:style>
  <w:style w:type="character" w:customStyle="1" w:styleId="PlainTextChar">
    <w:name w:val="Plain Text Char"/>
    <w:link w:val="PlainText"/>
    <w:uiPriority w:val="99"/>
    <w:locked/>
    <w:rsid w:val="002A771A"/>
    <w:rPr>
      <w:rFonts w:ascii="Courier New" w:hAnsi="Courier New"/>
      <w:lang w:val="bg-BG" w:eastAsia="bg-BG"/>
    </w:rPr>
  </w:style>
  <w:style w:type="paragraph" w:styleId="PlainText">
    <w:name w:val="Plain Text"/>
    <w:basedOn w:val="Normal"/>
    <w:link w:val="PlainTextChar"/>
    <w:uiPriority w:val="99"/>
    <w:rsid w:val="002A771A"/>
    <w:pPr>
      <w:spacing w:after="0" w:line="240" w:lineRule="auto"/>
    </w:pPr>
    <w:rPr>
      <w:rFonts w:ascii="Courier New" w:hAnsi="Courier New"/>
      <w:sz w:val="20"/>
      <w:szCs w:val="20"/>
      <w:lang w:eastAsia="bg-BG"/>
    </w:rPr>
  </w:style>
  <w:style w:type="character" w:customStyle="1" w:styleId="PlainTextChar1">
    <w:name w:val="Plain Text Char1"/>
    <w:basedOn w:val="DefaultParagraphFont"/>
    <w:link w:val="PlainText"/>
    <w:uiPriority w:val="99"/>
    <w:semiHidden/>
    <w:locked/>
    <w:rsid w:val="009D366E"/>
    <w:rPr>
      <w:rFonts w:ascii="Courier New" w:hAnsi="Courier New" w:cs="Times New Roman"/>
      <w:sz w:val="20"/>
      <w:lang w:eastAsia="en-US"/>
    </w:rPr>
  </w:style>
  <w:style w:type="character" w:styleId="Hyperlink">
    <w:name w:val="Hyperlink"/>
    <w:basedOn w:val="DefaultParagraphFont"/>
    <w:uiPriority w:val="99"/>
    <w:rsid w:val="00FD2FB4"/>
    <w:rPr>
      <w:rFonts w:cs="Times New Roman"/>
      <w:color w:val="0000FF"/>
      <w:u w:val="single"/>
    </w:rPr>
  </w:style>
  <w:style w:type="character" w:customStyle="1" w:styleId="BodyText1">
    <w:name w:val="Body Text1"/>
    <w:basedOn w:val="DefaultParagraphFont"/>
    <w:uiPriority w:val="99"/>
    <w:rsid w:val="00D51F3A"/>
    <w:rPr>
      <w:rFonts w:ascii="Verdana" w:hAnsi="Verdana" w:cs="Verdana"/>
      <w:spacing w:val="0"/>
      <w:sz w:val="23"/>
      <w:szCs w:val="23"/>
      <w:u w:val="single"/>
    </w:rPr>
  </w:style>
  <w:style w:type="character" w:customStyle="1" w:styleId="BodyText2">
    <w:name w:val="Body Text2"/>
    <w:basedOn w:val="DefaultParagraphFont"/>
    <w:uiPriority w:val="99"/>
    <w:rsid w:val="00D51F3A"/>
    <w:rPr>
      <w:rFonts w:ascii="Verdana" w:hAnsi="Verdana" w:cs="Verdana"/>
      <w:spacing w:val="0"/>
      <w:sz w:val="23"/>
      <w:szCs w:val="23"/>
    </w:rPr>
  </w:style>
</w:styles>
</file>

<file path=word/webSettings.xml><?xml version="1.0" encoding="utf-8"?>
<w:webSettings xmlns:r="http://schemas.openxmlformats.org/officeDocument/2006/relationships" xmlns:w="http://schemas.openxmlformats.org/wordprocessingml/2006/main">
  <w:divs>
    <w:div w:id="1856991479">
      <w:marLeft w:val="0"/>
      <w:marRight w:val="0"/>
      <w:marTop w:val="0"/>
      <w:marBottom w:val="0"/>
      <w:divBdr>
        <w:top w:val="none" w:sz="0" w:space="0" w:color="auto"/>
        <w:left w:val="none" w:sz="0" w:space="0" w:color="auto"/>
        <w:bottom w:val="none" w:sz="0" w:space="0" w:color="auto"/>
        <w:right w:val="none" w:sz="0" w:space="0" w:color="auto"/>
      </w:divBdr>
    </w:div>
    <w:div w:id="1856991481">
      <w:marLeft w:val="0"/>
      <w:marRight w:val="0"/>
      <w:marTop w:val="0"/>
      <w:marBottom w:val="0"/>
      <w:divBdr>
        <w:top w:val="none" w:sz="0" w:space="0" w:color="auto"/>
        <w:left w:val="none" w:sz="0" w:space="0" w:color="auto"/>
        <w:bottom w:val="none" w:sz="0" w:space="0" w:color="auto"/>
        <w:right w:val="none" w:sz="0" w:space="0" w:color="auto"/>
      </w:divBdr>
      <w:divsChild>
        <w:div w:id="1856991480">
          <w:marLeft w:val="0"/>
          <w:marRight w:val="0"/>
          <w:marTop w:val="0"/>
          <w:marBottom w:val="0"/>
          <w:divBdr>
            <w:top w:val="none" w:sz="0" w:space="0" w:color="auto"/>
            <w:left w:val="none" w:sz="0" w:space="0" w:color="auto"/>
            <w:bottom w:val="none" w:sz="0" w:space="0" w:color="auto"/>
            <w:right w:val="none" w:sz="0" w:space="0" w:color="auto"/>
          </w:divBdr>
          <w:divsChild>
            <w:div w:id="1856991472">
              <w:marLeft w:val="0"/>
              <w:marRight w:val="0"/>
              <w:marTop w:val="0"/>
              <w:marBottom w:val="0"/>
              <w:divBdr>
                <w:top w:val="none" w:sz="0" w:space="0" w:color="auto"/>
                <w:left w:val="none" w:sz="0" w:space="0" w:color="auto"/>
                <w:bottom w:val="none" w:sz="0" w:space="0" w:color="auto"/>
                <w:right w:val="none" w:sz="0" w:space="0" w:color="auto"/>
              </w:divBdr>
              <w:divsChild>
                <w:div w:id="1856991474">
                  <w:marLeft w:val="0"/>
                  <w:marRight w:val="0"/>
                  <w:marTop w:val="0"/>
                  <w:marBottom w:val="0"/>
                  <w:divBdr>
                    <w:top w:val="none" w:sz="0" w:space="0" w:color="auto"/>
                    <w:left w:val="none" w:sz="0" w:space="0" w:color="auto"/>
                    <w:bottom w:val="none" w:sz="0" w:space="0" w:color="auto"/>
                    <w:right w:val="none" w:sz="0" w:space="0" w:color="auto"/>
                  </w:divBdr>
                  <w:divsChild>
                    <w:div w:id="1856991482">
                      <w:marLeft w:val="0"/>
                      <w:marRight w:val="0"/>
                      <w:marTop w:val="0"/>
                      <w:marBottom w:val="0"/>
                      <w:divBdr>
                        <w:top w:val="none" w:sz="0" w:space="0" w:color="auto"/>
                        <w:left w:val="none" w:sz="0" w:space="0" w:color="auto"/>
                        <w:bottom w:val="none" w:sz="0" w:space="0" w:color="auto"/>
                        <w:right w:val="none" w:sz="0" w:space="0" w:color="auto"/>
                      </w:divBdr>
                      <w:divsChild>
                        <w:div w:id="1856991484">
                          <w:marLeft w:val="0"/>
                          <w:marRight w:val="0"/>
                          <w:marTop w:val="0"/>
                          <w:marBottom w:val="0"/>
                          <w:divBdr>
                            <w:top w:val="none" w:sz="0" w:space="0" w:color="auto"/>
                            <w:left w:val="none" w:sz="0" w:space="0" w:color="auto"/>
                            <w:bottom w:val="none" w:sz="0" w:space="0" w:color="auto"/>
                            <w:right w:val="none" w:sz="0" w:space="0" w:color="auto"/>
                          </w:divBdr>
                          <w:divsChild>
                            <w:div w:id="1856991471">
                              <w:marLeft w:val="0"/>
                              <w:marRight w:val="0"/>
                              <w:marTop w:val="0"/>
                              <w:marBottom w:val="0"/>
                              <w:divBdr>
                                <w:top w:val="none" w:sz="0" w:space="0" w:color="auto"/>
                                <w:left w:val="none" w:sz="0" w:space="0" w:color="auto"/>
                                <w:bottom w:val="none" w:sz="0" w:space="0" w:color="auto"/>
                                <w:right w:val="none" w:sz="0" w:space="0" w:color="auto"/>
                              </w:divBdr>
                              <w:divsChild>
                                <w:div w:id="1856991476">
                                  <w:marLeft w:val="0"/>
                                  <w:marRight w:val="0"/>
                                  <w:marTop w:val="0"/>
                                  <w:marBottom w:val="0"/>
                                  <w:divBdr>
                                    <w:top w:val="none" w:sz="0" w:space="0" w:color="auto"/>
                                    <w:left w:val="none" w:sz="0" w:space="0" w:color="auto"/>
                                    <w:bottom w:val="none" w:sz="0" w:space="0" w:color="auto"/>
                                    <w:right w:val="none" w:sz="0" w:space="0" w:color="auto"/>
                                  </w:divBdr>
                                  <w:divsChild>
                                    <w:div w:id="18569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1486">
                              <w:marLeft w:val="0"/>
                              <w:marRight w:val="0"/>
                              <w:marTop w:val="0"/>
                              <w:marBottom w:val="0"/>
                              <w:divBdr>
                                <w:top w:val="none" w:sz="0" w:space="0" w:color="auto"/>
                                <w:left w:val="none" w:sz="0" w:space="0" w:color="auto"/>
                                <w:bottom w:val="none" w:sz="0" w:space="0" w:color="auto"/>
                                <w:right w:val="none" w:sz="0" w:space="0" w:color="auto"/>
                              </w:divBdr>
                              <w:divsChild>
                                <w:div w:id="1856991477">
                                  <w:marLeft w:val="0"/>
                                  <w:marRight w:val="0"/>
                                  <w:marTop w:val="0"/>
                                  <w:marBottom w:val="0"/>
                                  <w:divBdr>
                                    <w:top w:val="none" w:sz="0" w:space="0" w:color="auto"/>
                                    <w:left w:val="none" w:sz="0" w:space="0" w:color="auto"/>
                                    <w:bottom w:val="none" w:sz="0" w:space="0" w:color="auto"/>
                                    <w:right w:val="none" w:sz="0" w:space="0" w:color="auto"/>
                                  </w:divBdr>
                                  <w:divsChild>
                                    <w:div w:id="1856991473">
                                      <w:marLeft w:val="0"/>
                                      <w:marRight w:val="0"/>
                                      <w:marTop w:val="0"/>
                                      <w:marBottom w:val="0"/>
                                      <w:divBdr>
                                        <w:top w:val="none" w:sz="0" w:space="0" w:color="auto"/>
                                        <w:left w:val="none" w:sz="0" w:space="0" w:color="auto"/>
                                        <w:bottom w:val="none" w:sz="0" w:space="0" w:color="auto"/>
                                        <w:right w:val="none" w:sz="0" w:space="0" w:color="auto"/>
                                      </w:divBdr>
                                      <w:divsChild>
                                        <w:div w:id="1856991478">
                                          <w:marLeft w:val="0"/>
                                          <w:marRight w:val="0"/>
                                          <w:marTop w:val="0"/>
                                          <w:marBottom w:val="0"/>
                                          <w:divBdr>
                                            <w:top w:val="none" w:sz="0" w:space="0" w:color="auto"/>
                                            <w:left w:val="none" w:sz="0" w:space="0" w:color="auto"/>
                                            <w:bottom w:val="none" w:sz="0" w:space="0" w:color="auto"/>
                                            <w:right w:val="none" w:sz="0" w:space="0" w:color="auto"/>
                                          </w:divBdr>
                                        </w:div>
                                        <w:div w:id="1856991483">
                                          <w:marLeft w:val="0"/>
                                          <w:marRight w:val="0"/>
                                          <w:marTop w:val="0"/>
                                          <w:marBottom w:val="0"/>
                                          <w:divBdr>
                                            <w:top w:val="none" w:sz="0" w:space="0" w:color="auto"/>
                                            <w:left w:val="none" w:sz="0" w:space="0" w:color="auto"/>
                                            <w:bottom w:val="none" w:sz="0" w:space="0" w:color="auto"/>
                                            <w:right w:val="none" w:sz="0" w:space="0" w:color="auto"/>
                                          </w:divBdr>
                                        </w:div>
                                        <w:div w:id="1856991485">
                                          <w:marLeft w:val="0"/>
                                          <w:marRight w:val="0"/>
                                          <w:marTop w:val="0"/>
                                          <w:marBottom w:val="0"/>
                                          <w:divBdr>
                                            <w:top w:val="none" w:sz="0" w:space="0" w:color="auto"/>
                                            <w:left w:val="none" w:sz="0" w:space="0" w:color="auto"/>
                                            <w:bottom w:val="none" w:sz="0" w:space="0" w:color="auto"/>
                                            <w:right w:val="none" w:sz="0" w:space="0" w:color="auto"/>
                                          </w:divBdr>
                                        </w:div>
                                        <w:div w:id="18569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hyperlink" Target="mailto:migration@mvr.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2</Pages>
  <Words>455</Words>
  <Characters>2600</Characters>
  <Application>Microsoft Office Outlook</Application>
  <DocSecurity>0</DocSecurity>
  <Lines>0</Lines>
  <Paragraphs>0</Paragraphs>
  <ScaleCrop>false</ScaleCrop>
  <Company>Lunna dolina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TSTrifonow</cp:lastModifiedBy>
  <cp:revision>5</cp:revision>
  <dcterms:created xsi:type="dcterms:W3CDTF">2018-09-04T06:39:00Z</dcterms:created>
  <dcterms:modified xsi:type="dcterms:W3CDTF">2018-09-13T12:36:00Z</dcterms:modified>
</cp:coreProperties>
</file>