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98A" w:rsidRDefault="00CE398A" w:rsidP="003B3D7F">
      <w:pPr>
        <w:spacing w:after="0" w:line="240" w:lineRule="auto"/>
        <w:jc w:val="center"/>
        <w:rPr>
          <w:rFonts w:ascii="Times New Roman" w:hAnsi="Times New Roman"/>
          <w:sz w:val="28"/>
          <w:szCs w:val="28"/>
          <w:lang w:val="en-US" w:eastAsia="bg-BG"/>
        </w:rPr>
      </w:pPr>
      <w:bookmarkStart w:id="0" w:name="_GoBack"/>
      <w:bookmarkEnd w:id="0"/>
      <w:r>
        <w:rPr>
          <w:rFonts w:ascii="Times New Roman" w:hAnsi="Times New Roman"/>
          <w:sz w:val="28"/>
          <w:szCs w:val="28"/>
          <w:lang w:eastAsia="bg-BG"/>
        </w:rPr>
        <w:t>1544</w:t>
      </w:r>
      <w:r>
        <w:rPr>
          <w:rFonts w:ascii="Times New Roman" w:hAnsi="Times New Roman"/>
          <w:sz w:val="28"/>
          <w:szCs w:val="28"/>
          <w:lang w:val="en-US" w:eastAsia="bg-BG"/>
        </w:rPr>
        <w:t xml:space="preserve">ISSUANCE OF DOCUMENT FOR RESIDENCE </w:t>
      </w:r>
      <w:r>
        <w:rPr>
          <w:rFonts w:ascii="Times New Roman" w:hAnsi="Times New Roman"/>
          <w:sz w:val="28"/>
          <w:szCs w:val="28"/>
          <w:lang w:eastAsia="bg-BG"/>
        </w:rPr>
        <w:t xml:space="preserve"> – </w:t>
      </w:r>
      <w:r>
        <w:rPr>
          <w:rFonts w:ascii="Times New Roman" w:hAnsi="Times New Roman"/>
          <w:sz w:val="28"/>
          <w:szCs w:val="28"/>
          <w:lang w:val="en-US" w:eastAsia="bg-BG"/>
        </w:rPr>
        <w:t xml:space="preserve">TEMPORARY RESIDENCE PERMIT TO AN EU BLUE-CARD HOLDER ISSUED AT ANOTHER EU MEMBER-STATE, AND TO HIS/HER FAMILY MEMBERS   </w:t>
      </w:r>
    </w:p>
    <w:p w:rsidR="00CE398A" w:rsidRPr="000F2777" w:rsidRDefault="00CE398A" w:rsidP="003B3D7F">
      <w:pPr>
        <w:spacing w:after="0" w:line="240" w:lineRule="auto"/>
        <w:jc w:val="center"/>
        <w:rPr>
          <w:rFonts w:ascii="Times New Roman" w:hAnsi="Times New Roman"/>
          <w:sz w:val="24"/>
          <w:szCs w:val="24"/>
          <w:lang w:val="en-US" w:eastAsia="bg-BG"/>
        </w:rPr>
      </w:pPr>
    </w:p>
    <w:p w:rsidR="00CE398A" w:rsidRDefault="00CE398A" w:rsidP="0060381C">
      <w:pPr>
        <w:pStyle w:val="ListParagraph"/>
        <w:numPr>
          <w:ilvl w:val="0"/>
          <w:numId w:val="4"/>
        </w:numPr>
        <w:spacing w:after="0"/>
        <w:jc w:val="both"/>
        <w:rPr>
          <w:rFonts w:ascii="Times New Roman" w:hAnsi="Times New Roman"/>
          <w:sz w:val="24"/>
          <w:szCs w:val="24"/>
          <w:lang w:val="en-US"/>
        </w:rPr>
      </w:pPr>
      <w:r>
        <w:rPr>
          <w:rFonts w:ascii="Times New Roman" w:hAnsi="Times New Roman"/>
          <w:sz w:val="24"/>
          <w:szCs w:val="24"/>
          <w:lang w:val="en-US"/>
        </w:rPr>
        <w:t>Authority providing the administrative service – the Director of Migration Directorate and the Directors at the Regional Directorates of the Ministry of Interior (RDMoI)</w:t>
      </w:r>
    </w:p>
    <w:p w:rsidR="00CE398A" w:rsidRPr="007D3873" w:rsidRDefault="00CE398A" w:rsidP="0060381C">
      <w:pPr>
        <w:pStyle w:val="ListParagraph"/>
        <w:numPr>
          <w:ilvl w:val="0"/>
          <w:numId w:val="4"/>
        </w:numPr>
        <w:spacing w:after="0"/>
        <w:jc w:val="both"/>
        <w:rPr>
          <w:rFonts w:ascii="Times New Roman" w:hAnsi="Times New Roman"/>
          <w:sz w:val="24"/>
          <w:szCs w:val="24"/>
          <w:lang w:val="en-US"/>
        </w:rPr>
      </w:pPr>
      <w:r w:rsidRPr="007D3873">
        <w:rPr>
          <w:rFonts w:ascii="Times New Roman" w:hAnsi="Times New Roman"/>
          <w:sz w:val="24"/>
          <w:szCs w:val="24"/>
          <w:lang w:val="en-US"/>
        </w:rPr>
        <w:t xml:space="preserve">Administrative service </w:t>
      </w:r>
      <w:r>
        <w:rPr>
          <w:rFonts w:ascii="Times New Roman" w:hAnsi="Times New Roman"/>
          <w:sz w:val="24"/>
          <w:szCs w:val="24"/>
          <w:lang w:val="en-US"/>
        </w:rPr>
        <w:t xml:space="preserve">unit </w:t>
      </w:r>
      <w:r w:rsidRPr="007D3873">
        <w:rPr>
          <w:rFonts w:ascii="Times New Roman" w:hAnsi="Times New Roman"/>
          <w:sz w:val="24"/>
          <w:szCs w:val="24"/>
          <w:lang w:val="en-US"/>
        </w:rPr>
        <w:t xml:space="preserve">accepting documents and providing information on – </w:t>
      </w:r>
      <w:r>
        <w:rPr>
          <w:rFonts w:ascii="Times New Roman" w:hAnsi="Times New Roman"/>
          <w:sz w:val="24"/>
          <w:szCs w:val="24"/>
          <w:lang w:val="en-US"/>
        </w:rPr>
        <w:t xml:space="preserve">the </w:t>
      </w:r>
      <w:r w:rsidRPr="007D3873">
        <w:rPr>
          <w:rFonts w:ascii="Times New Roman" w:hAnsi="Times New Roman"/>
          <w:sz w:val="24"/>
          <w:szCs w:val="24"/>
          <w:lang w:val="en-US"/>
        </w:rPr>
        <w:t xml:space="preserve">Migration Directorate, Kn. Maria Louisa Blvd. 48, </w:t>
      </w:r>
      <w:hyperlink r:id="rId5" w:history="1">
        <w:r w:rsidRPr="007D3873">
          <w:rPr>
            <w:rStyle w:val="Hyperlink"/>
            <w:rFonts w:ascii="Times New Roman" w:hAnsi="Times New Roman"/>
            <w:sz w:val="24"/>
            <w:szCs w:val="24"/>
            <w:lang w:val="en-US"/>
          </w:rPr>
          <w:t>migration@mvr.bg</w:t>
        </w:r>
      </w:hyperlink>
      <w:r w:rsidRPr="007D3873">
        <w:rPr>
          <w:rFonts w:ascii="Times New Roman" w:hAnsi="Times New Roman"/>
          <w:sz w:val="24"/>
          <w:szCs w:val="24"/>
          <w:lang w:val="en-US"/>
        </w:rPr>
        <w:t>, open from 8:30 AM to 5</w:t>
      </w:r>
      <w:r>
        <w:rPr>
          <w:rFonts w:ascii="Times New Roman" w:hAnsi="Times New Roman"/>
          <w:sz w:val="24"/>
          <w:szCs w:val="24"/>
          <w:lang w:val="en-US"/>
        </w:rPr>
        <w:t>:30</w:t>
      </w:r>
      <w:r w:rsidRPr="007D3873">
        <w:rPr>
          <w:rFonts w:ascii="Times New Roman" w:hAnsi="Times New Roman"/>
          <w:sz w:val="24"/>
          <w:szCs w:val="24"/>
          <w:lang w:val="en-US"/>
        </w:rPr>
        <w:t xml:space="preserve"> PM, Tel. No. </w:t>
      </w:r>
      <w:r w:rsidRPr="007D3873">
        <w:rPr>
          <w:rFonts w:ascii="Times New Roman" w:hAnsi="Times New Roman"/>
          <w:sz w:val="24"/>
          <w:szCs w:val="24"/>
          <w:lang w:eastAsia="bg-BG"/>
        </w:rPr>
        <w:t>02</w:t>
      </w:r>
      <w:r w:rsidRPr="007D3873">
        <w:rPr>
          <w:rFonts w:ascii="Times New Roman" w:hAnsi="Times New Roman"/>
          <w:sz w:val="24"/>
          <w:szCs w:val="24"/>
          <w:lang w:val="en-US" w:eastAsia="bg-BG"/>
        </w:rPr>
        <w:t>-</w:t>
      </w:r>
      <w:r w:rsidRPr="007D3873">
        <w:rPr>
          <w:rFonts w:ascii="Times New Roman" w:hAnsi="Times New Roman"/>
          <w:sz w:val="24"/>
          <w:szCs w:val="24"/>
          <w:lang w:eastAsia="bg-BG"/>
        </w:rPr>
        <w:t>9822968</w:t>
      </w:r>
    </w:p>
    <w:p w:rsidR="00CE398A" w:rsidRDefault="00CE398A" w:rsidP="0060381C">
      <w:pPr>
        <w:pStyle w:val="ListParagraph"/>
        <w:numPr>
          <w:ilvl w:val="0"/>
          <w:numId w:val="4"/>
        </w:numPr>
        <w:spacing w:after="0"/>
        <w:jc w:val="both"/>
        <w:rPr>
          <w:rFonts w:ascii="Times New Roman" w:hAnsi="Times New Roman"/>
          <w:sz w:val="24"/>
          <w:szCs w:val="24"/>
          <w:lang w:val="en-US"/>
        </w:rPr>
      </w:pPr>
      <w:r>
        <w:rPr>
          <w:rFonts w:ascii="Times New Roman" w:hAnsi="Times New Roman"/>
          <w:sz w:val="24"/>
          <w:szCs w:val="24"/>
          <w:lang w:val="en-US"/>
        </w:rPr>
        <w:t>Requesting the service – in person, by an application submitted at a front desk of the Migration Directorate or the Migration units at the Regional Directorates of the Ministry of Interior (RDMoI)</w:t>
      </w:r>
    </w:p>
    <w:p w:rsidR="00CE398A" w:rsidRDefault="00CE398A" w:rsidP="0060381C">
      <w:pPr>
        <w:pStyle w:val="ListParagraph"/>
        <w:numPr>
          <w:ilvl w:val="0"/>
          <w:numId w:val="4"/>
        </w:numPr>
        <w:spacing w:after="0"/>
        <w:jc w:val="both"/>
        <w:rPr>
          <w:rFonts w:ascii="Times New Roman" w:hAnsi="Times New Roman"/>
          <w:sz w:val="24"/>
          <w:szCs w:val="24"/>
          <w:lang w:val="en-US"/>
        </w:rPr>
      </w:pPr>
      <w:r>
        <w:rPr>
          <w:rFonts w:ascii="Times New Roman" w:hAnsi="Times New Roman"/>
          <w:sz w:val="24"/>
          <w:szCs w:val="24"/>
          <w:lang w:val="en-US"/>
        </w:rPr>
        <w:t>Validity of the document– up to 90 days.</w:t>
      </w:r>
    </w:p>
    <w:p w:rsidR="00CE398A" w:rsidRDefault="00CE398A" w:rsidP="0060381C">
      <w:pPr>
        <w:pStyle w:val="ListParagraph"/>
        <w:numPr>
          <w:ilvl w:val="0"/>
          <w:numId w:val="4"/>
        </w:numPr>
        <w:spacing w:after="0"/>
        <w:jc w:val="both"/>
        <w:rPr>
          <w:rFonts w:ascii="Times New Roman" w:hAnsi="Times New Roman"/>
          <w:sz w:val="24"/>
          <w:szCs w:val="24"/>
          <w:lang w:val="en-US"/>
        </w:rPr>
      </w:pPr>
      <w:r>
        <w:rPr>
          <w:rFonts w:ascii="Times New Roman" w:hAnsi="Times New Roman"/>
          <w:sz w:val="24"/>
          <w:szCs w:val="24"/>
          <w:lang w:val="en-US"/>
        </w:rPr>
        <w:t xml:space="preserve">Authority exercising control over the activity of the Authority providing the administrative service – the </w:t>
      </w:r>
      <w:r w:rsidRPr="00C8790F">
        <w:rPr>
          <w:rFonts w:ascii="Times New Roman" w:hAnsi="Times New Roman"/>
          <w:sz w:val="24"/>
          <w:szCs w:val="24"/>
          <w:lang w:val="en-US"/>
        </w:rPr>
        <w:t>Ministry of Interior</w:t>
      </w:r>
    </w:p>
    <w:p w:rsidR="00CE398A" w:rsidRPr="000D5233" w:rsidRDefault="00CE398A" w:rsidP="0060381C">
      <w:pPr>
        <w:pStyle w:val="ListParagraph"/>
        <w:numPr>
          <w:ilvl w:val="0"/>
          <w:numId w:val="4"/>
        </w:numPr>
        <w:spacing w:after="0"/>
        <w:jc w:val="both"/>
        <w:rPr>
          <w:rFonts w:ascii="Times New Roman" w:hAnsi="Times New Roman"/>
          <w:sz w:val="24"/>
          <w:szCs w:val="24"/>
          <w:lang w:val="en-US"/>
        </w:rPr>
      </w:pPr>
      <w:r w:rsidRPr="00034409">
        <w:rPr>
          <w:rFonts w:ascii="Times New Roman" w:hAnsi="Times New Roman"/>
          <w:sz w:val="24"/>
          <w:szCs w:val="24"/>
          <w:lang w:val="en-US"/>
        </w:rPr>
        <w:t>Order, including time limi</w:t>
      </w:r>
      <w:r>
        <w:rPr>
          <w:rFonts w:ascii="Times New Roman" w:hAnsi="Times New Roman"/>
          <w:sz w:val="24"/>
          <w:szCs w:val="24"/>
          <w:lang w:val="en-US"/>
        </w:rPr>
        <w:t>ts for appeal against actions of the Authority providing the administrative service –</w:t>
      </w:r>
      <w:r w:rsidRPr="000D5233">
        <w:rPr>
          <w:rFonts w:ascii="Times New Roman" w:hAnsi="Times New Roman"/>
          <w:bCs/>
        </w:rPr>
        <w:t>administratively</w:t>
      </w:r>
      <w:r>
        <w:rPr>
          <w:rFonts w:ascii="Times New Roman" w:hAnsi="Times New Roman"/>
          <w:bCs/>
          <w:lang w:val="en-US"/>
        </w:rPr>
        <w:t xml:space="preserve">or </w:t>
      </w:r>
      <w:r w:rsidRPr="000D5233">
        <w:rPr>
          <w:rFonts w:ascii="Times New Roman" w:hAnsi="Times New Roman"/>
          <w:bCs/>
        </w:rPr>
        <w:t>judicially</w:t>
      </w:r>
      <w:r>
        <w:rPr>
          <w:rFonts w:ascii="Times New Roman" w:hAnsi="Times New Roman"/>
          <w:bCs/>
          <w:lang w:val="en-US"/>
        </w:rPr>
        <w:t>. The individual administrative act can be appealed before the higher administrative authority  pursuant to the provisions of the Code of Administrative Procedure Code within 14 days of its notification, and judicially before the relevant Administrative court</w:t>
      </w:r>
    </w:p>
    <w:p w:rsidR="00CE398A" w:rsidRDefault="00CE398A" w:rsidP="0060381C">
      <w:pPr>
        <w:pStyle w:val="ListParagraph"/>
        <w:numPr>
          <w:ilvl w:val="0"/>
          <w:numId w:val="4"/>
        </w:numPr>
        <w:spacing w:after="0"/>
        <w:jc w:val="both"/>
        <w:rPr>
          <w:rFonts w:ascii="Times New Roman" w:hAnsi="Times New Roman"/>
          <w:sz w:val="24"/>
          <w:szCs w:val="24"/>
          <w:lang w:val="en-US"/>
        </w:rPr>
      </w:pPr>
      <w:r>
        <w:rPr>
          <w:rFonts w:ascii="Times New Roman" w:hAnsi="Times New Roman"/>
          <w:bCs/>
          <w:lang w:val="en-US"/>
        </w:rPr>
        <w:t xml:space="preserve">Electronic address for suggestions as regards the service -  </w:t>
      </w:r>
      <w:hyperlink r:id="rId6" w:history="1">
        <w:r w:rsidRPr="00B63E1B">
          <w:rPr>
            <w:rStyle w:val="Hyperlink"/>
            <w:rFonts w:ascii="Times New Roman" w:hAnsi="Times New Roman"/>
            <w:sz w:val="24"/>
            <w:szCs w:val="24"/>
            <w:lang w:val="en-US"/>
          </w:rPr>
          <w:t>migration@mvr.bg</w:t>
        </w:r>
      </w:hyperlink>
    </w:p>
    <w:p w:rsidR="00CE398A" w:rsidRDefault="00CE398A" w:rsidP="0060381C">
      <w:pPr>
        <w:pStyle w:val="ListParagraph"/>
        <w:numPr>
          <w:ilvl w:val="0"/>
          <w:numId w:val="4"/>
        </w:numPr>
        <w:spacing w:after="0"/>
        <w:jc w:val="both"/>
        <w:rPr>
          <w:rFonts w:ascii="Times New Roman" w:hAnsi="Times New Roman"/>
          <w:sz w:val="24"/>
          <w:szCs w:val="24"/>
          <w:lang w:val="en-US"/>
        </w:rPr>
      </w:pPr>
      <w:r>
        <w:rPr>
          <w:rFonts w:ascii="Times New Roman" w:hAnsi="Times New Roman"/>
          <w:bCs/>
          <w:lang w:val="en-US"/>
        </w:rPr>
        <w:t xml:space="preserve">Receiving the service requested - </w:t>
      </w:r>
      <w:r>
        <w:rPr>
          <w:rFonts w:ascii="Times New Roman" w:hAnsi="Times New Roman"/>
          <w:sz w:val="24"/>
          <w:szCs w:val="24"/>
          <w:lang w:val="en-US"/>
        </w:rPr>
        <w:t>in person, at a front desk of the Migration Directorate or the Migration units of RDMoI.</w:t>
      </w:r>
    </w:p>
    <w:p w:rsidR="00CE398A" w:rsidRPr="00D36FE5" w:rsidRDefault="00CE398A" w:rsidP="00466F0A">
      <w:pPr>
        <w:rPr>
          <w:rFonts w:ascii="Times New Roman" w:hAnsi="Times New Roman"/>
          <w:sz w:val="24"/>
          <w:szCs w:val="24"/>
          <w:lang w:val="en-US"/>
        </w:rPr>
      </w:pPr>
    </w:p>
    <w:p w:rsidR="00CE398A" w:rsidRPr="000F2777" w:rsidRDefault="00CE398A" w:rsidP="00CE695E">
      <w:pPr>
        <w:spacing w:after="0" w:line="240" w:lineRule="auto"/>
        <w:jc w:val="both"/>
        <w:rPr>
          <w:rFonts w:ascii="Times New Roman" w:hAnsi="Times New Roman" w:cs="Courier New"/>
          <w:sz w:val="24"/>
          <w:szCs w:val="24"/>
          <w:lang w:val="en-US" w:eastAsia="bg-BG"/>
        </w:rPr>
      </w:pPr>
      <w:r w:rsidRPr="00513B9F">
        <w:rPr>
          <w:rFonts w:ascii="Times New Roman" w:hAnsi="Times New Roman" w:cs="Courier New"/>
          <w:color w:val="000000"/>
          <w:sz w:val="24"/>
          <w:szCs w:val="24"/>
          <w:lang w:val="en-US" w:eastAsia="bg-BG"/>
        </w:rPr>
        <w:t>1</w:t>
      </w:r>
      <w:r w:rsidRPr="000F2777">
        <w:rPr>
          <w:rFonts w:ascii="Times New Roman" w:hAnsi="Times New Roman" w:cs="Courier New"/>
          <w:sz w:val="24"/>
          <w:szCs w:val="24"/>
          <w:lang w:val="en-US" w:eastAsia="bg-BG"/>
        </w:rPr>
        <w:t>.</w:t>
      </w:r>
      <w:r>
        <w:rPr>
          <w:rFonts w:ascii="Times New Roman" w:hAnsi="Times New Roman" w:cs="Courier New"/>
          <w:sz w:val="24"/>
          <w:szCs w:val="24"/>
          <w:lang w:val="en-US" w:eastAsia="bg-BG"/>
        </w:rPr>
        <w:t xml:space="preserve"> Legal grounds: The Bulgarian Identity Documents Act</w:t>
      </w:r>
      <w:r w:rsidRPr="000F2777">
        <w:rPr>
          <w:rFonts w:ascii="Times New Roman" w:hAnsi="Times New Roman" w:cs="Courier New"/>
          <w:sz w:val="24"/>
          <w:szCs w:val="24"/>
          <w:lang w:val="en-US" w:eastAsia="bg-BG"/>
        </w:rPr>
        <w:t xml:space="preserve">: </w:t>
      </w:r>
    </w:p>
    <w:p w:rsidR="00CE398A" w:rsidRPr="00513B9F" w:rsidRDefault="00CE398A" w:rsidP="00CE695E">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Art</w:t>
      </w:r>
      <w:r>
        <w:rPr>
          <w:rFonts w:ascii="Times New Roman" w:hAnsi="Times New Roman"/>
          <w:color w:val="000000"/>
          <w:sz w:val="24"/>
          <w:szCs w:val="24"/>
          <w:lang w:eastAsia="bg-BG"/>
        </w:rPr>
        <w:t xml:space="preserve">.59, </w:t>
      </w:r>
      <w:r>
        <w:rPr>
          <w:rFonts w:ascii="Times New Roman" w:hAnsi="Times New Roman"/>
          <w:color w:val="000000"/>
          <w:sz w:val="24"/>
          <w:szCs w:val="24"/>
          <w:lang w:val="en-US" w:eastAsia="bg-BG"/>
        </w:rPr>
        <w:t>Para</w:t>
      </w:r>
      <w:r>
        <w:rPr>
          <w:rFonts w:ascii="Times New Roman" w:hAnsi="Times New Roman"/>
          <w:color w:val="000000"/>
          <w:sz w:val="24"/>
          <w:szCs w:val="24"/>
          <w:lang w:eastAsia="bg-BG"/>
        </w:rPr>
        <w:t xml:space="preserve">.2, </w:t>
      </w:r>
      <w:r>
        <w:rPr>
          <w:rFonts w:ascii="Times New Roman" w:hAnsi="Times New Roman"/>
          <w:color w:val="000000"/>
          <w:sz w:val="24"/>
          <w:szCs w:val="24"/>
          <w:lang w:val="en-US" w:eastAsia="bg-BG"/>
        </w:rPr>
        <w:t xml:space="preserve">item </w:t>
      </w:r>
      <w:r>
        <w:rPr>
          <w:rFonts w:ascii="Times New Roman" w:hAnsi="Times New Roman"/>
          <w:color w:val="000000"/>
          <w:sz w:val="24"/>
          <w:szCs w:val="24"/>
          <w:lang w:eastAsia="bg-BG"/>
        </w:rPr>
        <w:t>8</w:t>
      </w:r>
      <w:r>
        <w:rPr>
          <w:rFonts w:ascii="Times New Roman" w:hAnsi="Times New Roman"/>
          <w:color w:val="000000"/>
          <w:sz w:val="24"/>
          <w:szCs w:val="24"/>
          <w:lang w:val="en-US" w:eastAsia="bg-BG"/>
        </w:rPr>
        <w:t xml:space="preserve">, </w:t>
      </w:r>
      <w:r>
        <w:rPr>
          <w:rFonts w:ascii="Times New Roman" w:hAnsi="Times New Roman" w:cs="Courier New"/>
          <w:sz w:val="24"/>
          <w:szCs w:val="24"/>
          <w:lang w:val="en-US" w:eastAsia="bg-BG"/>
        </w:rPr>
        <w:t>Bulgarian Identity Documents Act</w:t>
      </w:r>
    </w:p>
    <w:p w:rsidR="00CE398A" w:rsidRPr="00513B9F" w:rsidRDefault="00CE398A" w:rsidP="00CE695E">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Art</w:t>
      </w:r>
      <w:r>
        <w:rPr>
          <w:rFonts w:ascii="Times New Roman" w:hAnsi="Times New Roman"/>
          <w:color w:val="000000"/>
          <w:sz w:val="24"/>
          <w:szCs w:val="24"/>
          <w:lang w:eastAsia="bg-BG"/>
        </w:rPr>
        <w:t>. 40а</w:t>
      </w:r>
      <w:r>
        <w:rPr>
          <w:rFonts w:ascii="Times New Roman" w:hAnsi="Times New Roman"/>
          <w:color w:val="000000"/>
          <w:sz w:val="24"/>
          <w:szCs w:val="24"/>
          <w:lang w:val="en-US" w:eastAsia="bg-BG"/>
        </w:rPr>
        <w:t xml:space="preserve">, Regulations on Issuance of </w:t>
      </w:r>
      <w:r>
        <w:rPr>
          <w:rFonts w:ascii="Times New Roman" w:hAnsi="Times New Roman" w:cs="Courier New"/>
          <w:sz w:val="24"/>
          <w:szCs w:val="24"/>
          <w:lang w:val="en-US" w:eastAsia="bg-BG"/>
        </w:rPr>
        <w:t xml:space="preserve">Bulgarian Identity Documents </w:t>
      </w:r>
    </w:p>
    <w:p w:rsidR="00CE398A" w:rsidRDefault="00CE398A" w:rsidP="00CE695E">
      <w:pPr>
        <w:spacing w:after="0" w:line="240" w:lineRule="auto"/>
        <w:jc w:val="both"/>
        <w:rPr>
          <w:rFonts w:ascii="Times New Roman" w:hAnsi="Times New Roman"/>
          <w:color w:val="000000"/>
          <w:sz w:val="24"/>
          <w:szCs w:val="24"/>
          <w:lang w:val="en-US" w:eastAsia="bg-BG"/>
        </w:rPr>
      </w:pPr>
    </w:p>
    <w:p w:rsidR="00CE398A" w:rsidRPr="00513B9F" w:rsidRDefault="00CE398A" w:rsidP="00CE695E">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Documents required</w:t>
      </w:r>
      <w:r w:rsidRPr="00513B9F">
        <w:rPr>
          <w:rFonts w:ascii="Times New Roman" w:hAnsi="Times New Roman"/>
          <w:color w:val="000000"/>
          <w:sz w:val="24"/>
          <w:szCs w:val="24"/>
          <w:lang w:eastAsia="bg-BG"/>
        </w:rPr>
        <w:t>:</w:t>
      </w:r>
    </w:p>
    <w:p w:rsidR="00CE398A" w:rsidRPr="00513B9F" w:rsidRDefault="00CE398A" w:rsidP="00CE695E">
      <w:pPr>
        <w:spacing w:after="0" w:line="240" w:lineRule="auto"/>
        <w:jc w:val="both"/>
        <w:rPr>
          <w:rFonts w:ascii="Times New Roman" w:hAnsi="Times New Roman"/>
          <w:color w:val="000000"/>
          <w:sz w:val="24"/>
          <w:szCs w:val="24"/>
          <w:lang w:eastAsia="bg-BG"/>
        </w:rPr>
      </w:pPr>
    </w:p>
    <w:p w:rsidR="00CE398A" w:rsidRDefault="00CE398A" w:rsidP="00287A5C">
      <w:pPr>
        <w:spacing w:after="0" w:line="240" w:lineRule="auto"/>
        <w:jc w:val="both"/>
        <w:rPr>
          <w:rFonts w:ascii="Times New Roman" w:hAnsi="Times New Roman"/>
          <w:color w:val="000000"/>
          <w:sz w:val="24"/>
          <w:szCs w:val="24"/>
          <w:lang w:val="en-US" w:eastAsia="bg-BG"/>
        </w:rPr>
      </w:pPr>
      <w:r w:rsidRPr="00287A5C">
        <w:rPr>
          <w:rFonts w:ascii="Times New Roman" w:hAnsi="Times New Roman"/>
          <w:color w:val="000000"/>
          <w:sz w:val="24"/>
          <w:szCs w:val="24"/>
          <w:lang w:eastAsia="bg-BG"/>
        </w:rPr>
        <w:t xml:space="preserve">1. </w:t>
      </w:r>
      <w:r>
        <w:rPr>
          <w:rFonts w:ascii="Times New Roman" w:hAnsi="Times New Roman"/>
          <w:color w:val="000000"/>
          <w:sz w:val="24"/>
          <w:szCs w:val="24"/>
          <w:lang w:val="en-US" w:eastAsia="bg-BG"/>
        </w:rPr>
        <w:t xml:space="preserve">Application </w:t>
      </w:r>
      <w:r w:rsidRPr="00287A5C">
        <w:rPr>
          <w:rFonts w:ascii="Times New Roman" w:hAnsi="Times New Roman"/>
          <w:color w:val="000000"/>
          <w:sz w:val="24"/>
          <w:szCs w:val="24"/>
          <w:lang w:eastAsia="bg-BG"/>
        </w:rPr>
        <w:t>(</w:t>
      </w:r>
      <w:r>
        <w:rPr>
          <w:rFonts w:ascii="Times New Roman" w:hAnsi="Times New Roman"/>
          <w:color w:val="000000"/>
          <w:sz w:val="24"/>
          <w:szCs w:val="24"/>
          <w:lang w:val="en-US" w:eastAsia="bg-BG"/>
        </w:rPr>
        <w:t>provided on the spot</w:t>
      </w:r>
      <w:r w:rsidRPr="00287A5C">
        <w:rPr>
          <w:rFonts w:ascii="Times New Roman" w:hAnsi="Times New Roman"/>
          <w:color w:val="000000"/>
          <w:sz w:val="24"/>
          <w:szCs w:val="24"/>
          <w:lang w:eastAsia="bg-BG"/>
        </w:rPr>
        <w:t xml:space="preserve">);  </w:t>
      </w:r>
    </w:p>
    <w:p w:rsidR="00CE398A" w:rsidRPr="00CB39A0" w:rsidRDefault="00CE398A" w:rsidP="00287A5C">
      <w:pPr>
        <w:spacing w:after="0" w:line="240" w:lineRule="auto"/>
        <w:jc w:val="both"/>
        <w:rPr>
          <w:rFonts w:ascii="Times New Roman" w:hAnsi="Times New Roman"/>
          <w:color w:val="000000"/>
          <w:sz w:val="24"/>
          <w:szCs w:val="24"/>
          <w:lang w:val="en-US" w:eastAsia="bg-BG"/>
        </w:rPr>
      </w:pPr>
    </w:p>
    <w:p w:rsidR="00CE398A" w:rsidRDefault="00CE398A" w:rsidP="00466F0A">
      <w:pPr>
        <w:pStyle w:val="PlainText"/>
        <w:jc w:val="both"/>
        <w:rPr>
          <w:rFonts w:ascii="Times New Roman" w:hAnsi="Times New Roman"/>
          <w:sz w:val="24"/>
          <w:szCs w:val="24"/>
          <w:lang w:val="en-US"/>
        </w:rPr>
      </w:pPr>
      <w:r>
        <w:rPr>
          <w:rFonts w:ascii="Times New Roman" w:hAnsi="Times New Roman"/>
          <w:sz w:val="24"/>
          <w:szCs w:val="24"/>
          <w:lang w:val="en-US"/>
        </w:rPr>
        <w:t>2</w:t>
      </w:r>
      <w:r w:rsidRPr="00466F0A">
        <w:rPr>
          <w:rFonts w:ascii="Times New Roman" w:hAnsi="Times New Roman"/>
          <w:sz w:val="24"/>
          <w:szCs w:val="24"/>
          <w:lang w:val="en-US"/>
        </w:rPr>
        <w:t xml:space="preserve">. </w:t>
      </w:r>
      <w:r>
        <w:rPr>
          <w:rFonts w:ascii="Times New Roman" w:hAnsi="Times New Roman"/>
          <w:sz w:val="24"/>
          <w:szCs w:val="24"/>
          <w:lang w:val="en-US"/>
        </w:rPr>
        <w:t>Copy of valid international travel document or another substitute document</w:t>
      </w:r>
      <w:r w:rsidRPr="00466F0A">
        <w:rPr>
          <w:rFonts w:ascii="Times New Roman" w:hAnsi="Times New Roman"/>
          <w:sz w:val="24"/>
          <w:szCs w:val="24"/>
          <w:lang w:val="en-US"/>
        </w:rPr>
        <w:t>;</w:t>
      </w:r>
    </w:p>
    <w:p w:rsidR="00CE398A" w:rsidRPr="00466F0A" w:rsidRDefault="00CE398A" w:rsidP="00466F0A">
      <w:pPr>
        <w:pStyle w:val="PlainText"/>
        <w:jc w:val="both"/>
        <w:rPr>
          <w:rFonts w:ascii="Times New Roman" w:hAnsi="Times New Roman"/>
          <w:sz w:val="24"/>
          <w:szCs w:val="24"/>
          <w:lang w:val="en-US"/>
        </w:rPr>
      </w:pPr>
    </w:p>
    <w:p w:rsidR="00CE398A" w:rsidRPr="00466F0A" w:rsidRDefault="00CE398A" w:rsidP="00466F0A">
      <w:pPr>
        <w:pStyle w:val="PlainText"/>
        <w:jc w:val="both"/>
        <w:rPr>
          <w:rFonts w:ascii="Times New Roman" w:hAnsi="Times New Roman"/>
          <w:sz w:val="24"/>
          <w:szCs w:val="24"/>
          <w:lang w:val="en-US"/>
        </w:rPr>
      </w:pPr>
      <w:r>
        <w:rPr>
          <w:rFonts w:ascii="Times New Roman" w:hAnsi="Times New Roman"/>
          <w:sz w:val="24"/>
          <w:szCs w:val="24"/>
        </w:rPr>
        <w:t>3</w:t>
      </w:r>
      <w:r w:rsidRPr="00466F0A">
        <w:rPr>
          <w:rFonts w:ascii="Times New Roman" w:hAnsi="Times New Roman"/>
          <w:sz w:val="24"/>
          <w:szCs w:val="24"/>
          <w:lang w:val="en-US"/>
        </w:rPr>
        <w:t xml:space="preserve">. </w:t>
      </w:r>
      <w:r>
        <w:rPr>
          <w:rFonts w:ascii="Times New Roman" w:hAnsi="Times New Roman"/>
          <w:sz w:val="24"/>
          <w:szCs w:val="24"/>
          <w:lang w:val="en-US"/>
        </w:rPr>
        <w:t>Color photograph meeting the requirements set forth in Enclosure</w:t>
      </w:r>
      <w:r w:rsidRPr="00466F0A">
        <w:rPr>
          <w:rFonts w:ascii="Times New Roman" w:hAnsi="Times New Roman"/>
          <w:sz w:val="24"/>
          <w:szCs w:val="24"/>
          <w:lang w:val="en-US"/>
        </w:rPr>
        <w:t xml:space="preserve"> № 5; </w:t>
      </w:r>
      <w:r>
        <w:rPr>
          <w:rFonts w:ascii="Times New Roman" w:hAnsi="Times New Roman"/>
          <w:sz w:val="24"/>
          <w:szCs w:val="24"/>
          <w:lang w:val="en-US"/>
        </w:rPr>
        <w:t>no photograph is enclosed where it is technically possible to take a digital picture of the applicant’s face</w:t>
      </w:r>
      <w:r w:rsidRPr="00466F0A">
        <w:rPr>
          <w:rFonts w:ascii="Times New Roman" w:hAnsi="Times New Roman"/>
          <w:sz w:val="24"/>
          <w:szCs w:val="24"/>
          <w:lang w:val="en-US"/>
        </w:rPr>
        <w:t>;</w:t>
      </w:r>
    </w:p>
    <w:p w:rsidR="00CE398A" w:rsidRPr="00466F0A" w:rsidRDefault="00CE398A" w:rsidP="00466F0A">
      <w:pPr>
        <w:pStyle w:val="PlainText"/>
        <w:jc w:val="both"/>
        <w:rPr>
          <w:rFonts w:ascii="Times New Roman" w:hAnsi="Times New Roman"/>
          <w:sz w:val="24"/>
          <w:szCs w:val="24"/>
          <w:lang w:val="en-US"/>
        </w:rPr>
      </w:pPr>
    </w:p>
    <w:p w:rsidR="00CE398A" w:rsidRPr="00466F0A" w:rsidRDefault="00CE398A" w:rsidP="00466F0A">
      <w:pPr>
        <w:pStyle w:val="PlainText"/>
        <w:jc w:val="both"/>
        <w:rPr>
          <w:rFonts w:ascii="Times New Roman" w:hAnsi="Times New Roman"/>
          <w:sz w:val="24"/>
          <w:szCs w:val="24"/>
          <w:lang w:val="en-US"/>
        </w:rPr>
      </w:pPr>
      <w:r>
        <w:rPr>
          <w:rFonts w:ascii="Times New Roman" w:hAnsi="Times New Roman"/>
          <w:sz w:val="24"/>
          <w:szCs w:val="24"/>
        </w:rPr>
        <w:t>4</w:t>
      </w:r>
      <w:r w:rsidRPr="00466F0A">
        <w:rPr>
          <w:rFonts w:ascii="Times New Roman" w:hAnsi="Times New Roman"/>
          <w:sz w:val="24"/>
          <w:szCs w:val="24"/>
          <w:lang w:val="en-US"/>
        </w:rPr>
        <w:t xml:space="preserve">. </w:t>
      </w:r>
      <w:r>
        <w:rPr>
          <w:rFonts w:ascii="Times New Roman" w:hAnsi="Times New Roman"/>
          <w:sz w:val="24"/>
          <w:szCs w:val="24"/>
          <w:lang w:val="en-US"/>
        </w:rPr>
        <w:t>Copy of the EU Blue Card or residence permit of the family members of the EU Blue Card holder issued at another EU Member-State</w:t>
      </w:r>
      <w:r w:rsidRPr="00466F0A">
        <w:rPr>
          <w:rFonts w:ascii="Times New Roman" w:hAnsi="Times New Roman"/>
          <w:sz w:val="24"/>
          <w:szCs w:val="24"/>
          <w:lang w:val="en-US"/>
        </w:rPr>
        <w:t>;</w:t>
      </w:r>
    </w:p>
    <w:p w:rsidR="00CE398A" w:rsidRPr="00466F0A" w:rsidRDefault="00CE398A" w:rsidP="00466F0A">
      <w:pPr>
        <w:pStyle w:val="PlainText"/>
        <w:jc w:val="both"/>
        <w:rPr>
          <w:rFonts w:ascii="Times New Roman" w:hAnsi="Times New Roman"/>
          <w:sz w:val="24"/>
          <w:szCs w:val="24"/>
          <w:lang w:val="en-US"/>
        </w:rPr>
      </w:pPr>
    </w:p>
    <w:p w:rsidR="00CE398A" w:rsidRPr="00287A5C" w:rsidRDefault="00CE398A" w:rsidP="00287A5C">
      <w:pPr>
        <w:spacing w:after="0" w:line="240" w:lineRule="auto"/>
        <w:jc w:val="both"/>
        <w:rPr>
          <w:rFonts w:ascii="Times New Roman" w:hAnsi="Times New Roman"/>
          <w:color w:val="000000"/>
          <w:sz w:val="24"/>
          <w:szCs w:val="24"/>
          <w:highlight w:val="yellow"/>
          <w:lang w:eastAsia="bg-BG"/>
        </w:rPr>
      </w:pPr>
      <w:r>
        <w:rPr>
          <w:rFonts w:ascii="Times New Roman" w:hAnsi="Times New Roman"/>
          <w:sz w:val="24"/>
          <w:szCs w:val="24"/>
        </w:rPr>
        <w:t>5</w:t>
      </w:r>
      <w:r w:rsidRPr="00466F0A">
        <w:rPr>
          <w:rFonts w:ascii="Times New Roman" w:hAnsi="Times New Roman"/>
          <w:sz w:val="24"/>
          <w:szCs w:val="24"/>
          <w:lang w:val="en-US"/>
        </w:rPr>
        <w:t xml:space="preserve">. </w:t>
      </w:r>
      <w:r>
        <w:rPr>
          <w:rFonts w:ascii="Times New Roman" w:hAnsi="Times New Roman"/>
          <w:sz w:val="24"/>
          <w:szCs w:val="24"/>
          <w:lang w:val="en-US"/>
        </w:rPr>
        <w:t xml:space="preserve">Document of state fee paid </w:t>
      </w:r>
      <w:r w:rsidRPr="00287A5C">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 xml:space="preserve">BGN </w:t>
      </w:r>
      <w:r w:rsidRPr="00287A5C">
        <w:rPr>
          <w:rFonts w:ascii="Times New Roman" w:hAnsi="Times New Roman"/>
          <w:color w:val="000000"/>
          <w:sz w:val="24"/>
          <w:szCs w:val="24"/>
          <w:lang w:eastAsia="bg-BG"/>
        </w:rPr>
        <w:t xml:space="preserve">25 </w:t>
      </w:r>
      <w:r>
        <w:rPr>
          <w:rFonts w:ascii="Times New Roman" w:hAnsi="Times New Roman"/>
          <w:color w:val="000000"/>
          <w:sz w:val="24"/>
          <w:szCs w:val="24"/>
          <w:lang w:val="en-US" w:eastAsia="bg-BG"/>
        </w:rPr>
        <w:t>for standard service</w:t>
      </w:r>
      <w:r w:rsidRPr="00287A5C">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up to</w:t>
      </w:r>
      <w:r w:rsidRPr="00287A5C">
        <w:rPr>
          <w:rFonts w:ascii="Times New Roman" w:hAnsi="Times New Roman"/>
          <w:color w:val="000000"/>
          <w:sz w:val="24"/>
          <w:szCs w:val="24"/>
          <w:lang w:eastAsia="bg-BG"/>
        </w:rPr>
        <w:t xml:space="preserve"> 30 </w:t>
      </w:r>
      <w:r>
        <w:rPr>
          <w:rFonts w:ascii="Times New Roman" w:hAnsi="Times New Roman"/>
          <w:color w:val="000000"/>
          <w:sz w:val="24"/>
          <w:szCs w:val="24"/>
          <w:lang w:val="en-US" w:eastAsia="bg-BG"/>
        </w:rPr>
        <w:t>days</w:t>
      </w:r>
      <w:r w:rsidRPr="00287A5C">
        <w:rPr>
          <w:rFonts w:ascii="Times New Roman" w:hAnsi="Times New Roman"/>
          <w:color w:val="000000"/>
          <w:sz w:val="24"/>
          <w:szCs w:val="24"/>
          <w:lang w:eastAsia="bg-BG"/>
        </w:rPr>
        <w:t xml:space="preserve">) </w:t>
      </w:r>
    </w:p>
    <w:p w:rsidR="00CE398A" w:rsidRPr="00466F0A" w:rsidRDefault="00CE398A" w:rsidP="00466F0A">
      <w:pPr>
        <w:pStyle w:val="PlainText"/>
        <w:jc w:val="both"/>
        <w:rPr>
          <w:rFonts w:ascii="Times New Roman" w:hAnsi="Times New Roman"/>
          <w:sz w:val="24"/>
          <w:szCs w:val="24"/>
          <w:lang w:val="en-US"/>
        </w:rPr>
      </w:pPr>
    </w:p>
    <w:p w:rsidR="00CE398A" w:rsidRPr="00287A5C" w:rsidRDefault="00CE398A" w:rsidP="00287A5C">
      <w:pPr>
        <w:spacing w:after="0" w:line="240" w:lineRule="auto"/>
        <w:jc w:val="both"/>
        <w:rPr>
          <w:rFonts w:ascii="Times New Roman" w:hAnsi="Times New Roman"/>
          <w:sz w:val="24"/>
          <w:szCs w:val="24"/>
          <w:highlight w:val="yellow"/>
          <w:lang w:eastAsia="bg-BG"/>
        </w:rPr>
      </w:pPr>
      <w:r>
        <w:rPr>
          <w:rFonts w:ascii="Times New Roman" w:hAnsi="Times New Roman"/>
          <w:sz w:val="24"/>
          <w:szCs w:val="24"/>
        </w:rPr>
        <w:t>6</w:t>
      </w:r>
      <w:r w:rsidRPr="00287A5C">
        <w:rPr>
          <w:rFonts w:ascii="Times New Roman" w:hAnsi="Times New Roman"/>
          <w:sz w:val="24"/>
          <w:szCs w:val="24"/>
          <w:lang w:val="en-US"/>
        </w:rPr>
        <w:t xml:space="preserve">. </w:t>
      </w:r>
      <w:r>
        <w:rPr>
          <w:rFonts w:ascii="Times New Roman" w:hAnsi="Times New Roman"/>
          <w:sz w:val="24"/>
          <w:szCs w:val="24"/>
          <w:lang w:val="en-US"/>
        </w:rPr>
        <w:t>Declaration of address of residence</w:t>
      </w:r>
    </w:p>
    <w:p w:rsidR="00CE398A" w:rsidRPr="00466F0A" w:rsidRDefault="00CE398A" w:rsidP="00466F0A">
      <w:pPr>
        <w:pStyle w:val="PlainText"/>
        <w:jc w:val="both"/>
        <w:rPr>
          <w:rFonts w:ascii="Times New Roman" w:hAnsi="Times New Roman"/>
          <w:color w:val="FF0000"/>
          <w:sz w:val="24"/>
          <w:szCs w:val="24"/>
          <w:lang w:val="en-US"/>
        </w:rPr>
      </w:pPr>
    </w:p>
    <w:sectPr w:rsidR="00CE398A" w:rsidRPr="00466F0A" w:rsidSect="009D1DD7">
      <w:pgSz w:w="11906" w:h="16838"/>
      <w:pgMar w:top="1417" w:right="70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FA3B64"/>
    <w:multiLevelType w:val="hybridMultilevel"/>
    <w:tmpl w:val="47F4DF4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C0B7588"/>
    <w:multiLevelType w:val="hybridMultilevel"/>
    <w:tmpl w:val="72885A06"/>
    <w:lvl w:ilvl="0" w:tplc="F252ED04">
      <w:start w:val="1"/>
      <w:numFmt w:val="decimal"/>
      <w:lvlText w:val="%1."/>
      <w:lvlJc w:val="left"/>
      <w:pPr>
        <w:ind w:left="420" w:hanging="360"/>
      </w:pPr>
      <w:rPr>
        <w:rFonts w:cs="Times New Roman" w:hint="default"/>
      </w:rPr>
    </w:lvl>
    <w:lvl w:ilvl="1" w:tplc="04020019" w:tentative="1">
      <w:start w:val="1"/>
      <w:numFmt w:val="lowerLetter"/>
      <w:lvlText w:val="%2."/>
      <w:lvlJc w:val="left"/>
      <w:pPr>
        <w:ind w:left="1140" w:hanging="360"/>
      </w:pPr>
      <w:rPr>
        <w:rFonts w:cs="Times New Roman"/>
      </w:rPr>
    </w:lvl>
    <w:lvl w:ilvl="2" w:tplc="0402001B" w:tentative="1">
      <w:start w:val="1"/>
      <w:numFmt w:val="lowerRoman"/>
      <w:lvlText w:val="%3."/>
      <w:lvlJc w:val="right"/>
      <w:pPr>
        <w:ind w:left="1860" w:hanging="180"/>
      </w:pPr>
      <w:rPr>
        <w:rFonts w:cs="Times New Roman"/>
      </w:rPr>
    </w:lvl>
    <w:lvl w:ilvl="3" w:tplc="0402000F" w:tentative="1">
      <w:start w:val="1"/>
      <w:numFmt w:val="decimal"/>
      <w:lvlText w:val="%4."/>
      <w:lvlJc w:val="left"/>
      <w:pPr>
        <w:ind w:left="2580" w:hanging="360"/>
      </w:pPr>
      <w:rPr>
        <w:rFonts w:cs="Times New Roman"/>
      </w:rPr>
    </w:lvl>
    <w:lvl w:ilvl="4" w:tplc="04020019" w:tentative="1">
      <w:start w:val="1"/>
      <w:numFmt w:val="lowerLetter"/>
      <w:lvlText w:val="%5."/>
      <w:lvlJc w:val="left"/>
      <w:pPr>
        <w:ind w:left="3300" w:hanging="360"/>
      </w:pPr>
      <w:rPr>
        <w:rFonts w:cs="Times New Roman"/>
      </w:rPr>
    </w:lvl>
    <w:lvl w:ilvl="5" w:tplc="0402001B" w:tentative="1">
      <w:start w:val="1"/>
      <w:numFmt w:val="lowerRoman"/>
      <w:lvlText w:val="%6."/>
      <w:lvlJc w:val="right"/>
      <w:pPr>
        <w:ind w:left="4020" w:hanging="180"/>
      </w:pPr>
      <w:rPr>
        <w:rFonts w:cs="Times New Roman"/>
      </w:rPr>
    </w:lvl>
    <w:lvl w:ilvl="6" w:tplc="0402000F" w:tentative="1">
      <w:start w:val="1"/>
      <w:numFmt w:val="decimal"/>
      <w:lvlText w:val="%7."/>
      <w:lvlJc w:val="left"/>
      <w:pPr>
        <w:ind w:left="4740" w:hanging="360"/>
      </w:pPr>
      <w:rPr>
        <w:rFonts w:cs="Times New Roman"/>
      </w:rPr>
    </w:lvl>
    <w:lvl w:ilvl="7" w:tplc="04020019" w:tentative="1">
      <w:start w:val="1"/>
      <w:numFmt w:val="lowerLetter"/>
      <w:lvlText w:val="%8."/>
      <w:lvlJc w:val="left"/>
      <w:pPr>
        <w:ind w:left="5460" w:hanging="360"/>
      </w:pPr>
      <w:rPr>
        <w:rFonts w:cs="Times New Roman"/>
      </w:rPr>
    </w:lvl>
    <w:lvl w:ilvl="8" w:tplc="0402001B" w:tentative="1">
      <w:start w:val="1"/>
      <w:numFmt w:val="lowerRoman"/>
      <w:lvlText w:val="%9."/>
      <w:lvlJc w:val="right"/>
      <w:pPr>
        <w:ind w:left="6180" w:hanging="180"/>
      </w:pPr>
      <w:rPr>
        <w:rFonts w:cs="Times New Roman"/>
      </w:rPr>
    </w:lvl>
  </w:abstractNum>
  <w:abstractNum w:abstractNumId="2">
    <w:nsid w:val="230D59B6"/>
    <w:multiLevelType w:val="hybridMultilevel"/>
    <w:tmpl w:val="1E90DE82"/>
    <w:lvl w:ilvl="0" w:tplc="31B43852">
      <w:start w:val="1"/>
      <w:numFmt w:val="decimal"/>
      <w:lvlText w:val="%1."/>
      <w:lvlJc w:val="left"/>
      <w:pPr>
        <w:tabs>
          <w:tab w:val="num" w:pos="1961"/>
        </w:tabs>
        <w:ind w:left="1961" w:hanging="1110"/>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3">
    <w:nsid w:val="26DC02D5"/>
    <w:multiLevelType w:val="hybridMultilevel"/>
    <w:tmpl w:val="9FB44826"/>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
    <w:nsid w:val="615C5CA3"/>
    <w:multiLevelType w:val="hybridMultilevel"/>
    <w:tmpl w:val="64DEF65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D1DD7"/>
    <w:rsid w:val="0001013C"/>
    <w:rsid w:val="00034409"/>
    <w:rsid w:val="00090F06"/>
    <w:rsid w:val="000D5233"/>
    <w:rsid w:val="000F2777"/>
    <w:rsid w:val="00110DE1"/>
    <w:rsid w:val="001914CC"/>
    <w:rsid w:val="001C077B"/>
    <w:rsid w:val="00287A5C"/>
    <w:rsid w:val="00357195"/>
    <w:rsid w:val="003B3BA6"/>
    <w:rsid w:val="003B3D7F"/>
    <w:rsid w:val="003C796A"/>
    <w:rsid w:val="003F7A94"/>
    <w:rsid w:val="00407244"/>
    <w:rsid w:val="00420168"/>
    <w:rsid w:val="0042593D"/>
    <w:rsid w:val="00466F0A"/>
    <w:rsid w:val="004A0AC9"/>
    <w:rsid w:val="004A4A76"/>
    <w:rsid w:val="004B7650"/>
    <w:rsid w:val="00505513"/>
    <w:rsid w:val="00513B9F"/>
    <w:rsid w:val="00534F22"/>
    <w:rsid w:val="005948E6"/>
    <w:rsid w:val="005D2BB2"/>
    <w:rsid w:val="005D6818"/>
    <w:rsid w:val="00600F92"/>
    <w:rsid w:val="0060381C"/>
    <w:rsid w:val="00664802"/>
    <w:rsid w:val="0069707D"/>
    <w:rsid w:val="006B7CE3"/>
    <w:rsid w:val="006F66EF"/>
    <w:rsid w:val="00726223"/>
    <w:rsid w:val="00754472"/>
    <w:rsid w:val="007D3873"/>
    <w:rsid w:val="008273A3"/>
    <w:rsid w:val="00893EFA"/>
    <w:rsid w:val="008A083E"/>
    <w:rsid w:val="008A2D3E"/>
    <w:rsid w:val="00944BF8"/>
    <w:rsid w:val="009547C1"/>
    <w:rsid w:val="009D109E"/>
    <w:rsid w:val="009D1DD7"/>
    <w:rsid w:val="00A764A8"/>
    <w:rsid w:val="00B32281"/>
    <w:rsid w:val="00B63E1B"/>
    <w:rsid w:val="00B677A6"/>
    <w:rsid w:val="00C8790F"/>
    <w:rsid w:val="00CA2CF5"/>
    <w:rsid w:val="00CB39A0"/>
    <w:rsid w:val="00CE398A"/>
    <w:rsid w:val="00CE695E"/>
    <w:rsid w:val="00D36FE5"/>
    <w:rsid w:val="00E92F0C"/>
    <w:rsid w:val="00EF5A7F"/>
    <w:rsid w:val="00F422DC"/>
    <w:rsid w:val="00F513FC"/>
    <w:rsid w:val="00F64352"/>
    <w:rsid w:val="00FE5A94"/>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DD7"/>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D1DD7"/>
    <w:pPr>
      <w:ind w:left="720"/>
      <w:contextualSpacing/>
    </w:pPr>
  </w:style>
  <w:style w:type="character" w:customStyle="1" w:styleId="apple-converted-space">
    <w:name w:val="apple-converted-space"/>
    <w:uiPriority w:val="99"/>
    <w:rsid w:val="00944BF8"/>
  </w:style>
  <w:style w:type="character" w:styleId="Hyperlink">
    <w:name w:val="Hyperlink"/>
    <w:basedOn w:val="DefaultParagraphFont"/>
    <w:uiPriority w:val="99"/>
    <w:semiHidden/>
    <w:rsid w:val="00944BF8"/>
    <w:rPr>
      <w:rFonts w:cs="Times New Roman"/>
      <w:color w:val="0000FF"/>
      <w:u w:val="single"/>
    </w:rPr>
  </w:style>
  <w:style w:type="paragraph" w:styleId="PlainText">
    <w:name w:val="Plain Text"/>
    <w:basedOn w:val="Normal"/>
    <w:link w:val="PlainTextChar"/>
    <w:uiPriority w:val="99"/>
    <w:rsid w:val="003B3D7F"/>
    <w:pPr>
      <w:spacing w:after="0" w:line="240" w:lineRule="auto"/>
    </w:pPr>
    <w:rPr>
      <w:rFonts w:ascii="Courier New" w:eastAsia="Times New Roman" w:hAnsi="Courier New"/>
      <w:sz w:val="20"/>
      <w:szCs w:val="20"/>
    </w:rPr>
  </w:style>
  <w:style w:type="character" w:customStyle="1" w:styleId="PlainTextChar">
    <w:name w:val="Plain Text Char"/>
    <w:basedOn w:val="DefaultParagraphFont"/>
    <w:link w:val="PlainText"/>
    <w:uiPriority w:val="99"/>
    <w:locked/>
    <w:rsid w:val="003B3D7F"/>
    <w:rPr>
      <w:rFonts w:ascii="Courier New" w:hAnsi="Courier New" w:cs="Times New Roman"/>
      <w:sz w:val="20"/>
    </w:rPr>
  </w:style>
</w:styles>
</file>

<file path=word/webSettings.xml><?xml version="1.0" encoding="utf-8"?>
<w:webSettings xmlns:r="http://schemas.openxmlformats.org/officeDocument/2006/relationships" xmlns:w="http://schemas.openxmlformats.org/wordprocessingml/2006/main">
  <w:divs>
    <w:div w:id="240876527">
      <w:marLeft w:val="0"/>
      <w:marRight w:val="0"/>
      <w:marTop w:val="0"/>
      <w:marBottom w:val="0"/>
      <w:divBdr>
        <w:top w:val="none" w:sz="0" w:space="0" w:color="auto"/>
        <w:left w:val="none" w:sz="0" w:space="0" w:color="auto"/>
        <w:bottom w:val="none" w:sz="0" w:space="0" w:color="auto"/>
        <w:right w:val="none" w:sz="0" w:space="0" w:color="auto"/>
      </w:divBdr>
    </w:div>
    <w:div w:id="240876541">
      <w:marLeft w:val="0"/>
      <w:marRight w:val="0"/>
      <w:marTop w:val="0"/>
      <w:marBottom w:val="0"/>
      <w:divBdr>
        <w:top w:val="none" w:sz="0" w:space="0" w:color="auto"/>
        <w:left w:val="none" w:sz="0" w:space="0" w:color="auto"/>
        <w:bottom w:val="none" w:sz="0" w:space="0" w:color="auto"/>
        <w:right w:val="none" w:sz="0" w:space="0" w:color="auto"/>
      </w:divBdr>
      <w:divsChild>
        <w:div w:id="240876529">
          <w:marLeft w:val="0"/>
          <w:marRight w:val="0"/>
          <w:marTop w:val="0"/>
          <w:marBottom w:val="0"/>
          <w:divBdr>
            <w:top w:val="none" w:sz="0" w:space="0" w:color="auto"/>
            <w:left w:val="none" w:sz="0" w:space="0" w:color="auto"/>
            <w:bottom w:val="none" w:sz="0" w:space="0" w:color="auto"/>
            <w:right w:val="none" w:sz="0" w:space="0" w:color="auto"/>
          </w:divBdr>
          <w:divsChild>
            <w:div w:id="240876534">
              <w:marLeft w:val="0"/>
              <w:marRight w:val="0"/>
              <w:marTop w:val="0"/>
              <w:marBottom w:val="0"/>
              <w:divBdr>
                <w:top w:val="none" w:sz="0" w:space="0" w:color="auto"/>
                <w:left w:val="none" w:sz="0" w:space="0" w:color="auto"/>
                <w:bottom w:val="none" w:sz="0" w:space="0" w:color="auto"/>
                <w:right w:val="none" w:sz="0" w:space="0" w:color="auto"/>
              </w:divBdr>
              <w:divsChild>
                <w:div w:id="240876538">
                  <w:marLeft w:val="0"/>
                  <w:marRight w:val="0"/>
                  <w:marTop w:val="0"/>
                  <w:marBottom w:val="0"/>
                  <w:divBdr>
                    <w:top w:val="none" w:sz="0" w:space="0" w:color="auto"/>
                    <w:left w:val="none" w:sz="0" w:space="0" w:color="auto"/>
                    <w:bottom w:val="none" w:sz="0" w:space="0" w:color="auto"/>
                    <w:right w:val="none" w:sz="0" w:space="0" w:color="auto"/>
                  </w:divBdr>
                  <w:divsChild>
                    <w:div w:id="240876537">
                      <w:marLeft w:val="0"/>
                      <w:marRight w:val="0"/>
                      <w:marTop w:val="0"/>
                      <w:marBottom w:val="0"/>
                      <w:divBdr>
                        <w:top w:val="none" w:sz="0" w:space="0" w:color="auto"/>
                        <w:left w:val="none" w:sz="0" w:space="0" w:color="auto"/>
                        <w:bottom w:val="none" w:sz="0" w:space="0" w:color="auto"/>
                        <w:right w:val="none" w:sz="0" w:space="0" w:color="auto"/>
                      </w:divBdr>
                      <w:divsChild>
                        <w:div w:id="240876530">
                          <w:marLeft w:val="0"/>
                          <w:marRight w:val="0"/>
                          <w:marTop w:val="0"/>
                          <w:marBottom w:val="0"/>
                          <w:divBdr>
                            <w:top w:val="none" w:sz="0" w:space="0" w:color="auto"/>
                            <w:left w:val="none" w:sz="0" w:space="0" w:color="auto"/>
                            <w:bottom w:val="none" w:sz="0" w:space="0" w:color="auto"/>
                            <w:right w:val="none" w:sz="0" w:space="0" w:color="auto"/>
                          </w:divBdr>
                          <w:divsChild>
                            <w:div w:id="240876542">
                              <w:marLeft w:val="0"/>
                              <w:marRight w:val="0"/>
                              <w:marTop w:val="0"/>
                              <w:marBottom w:val="0"/>
                              <w:divBdr>
                                <w:top w:val="none" w:sz="0" w:space="0" w:color="auto"/>
                                <w:left w:val="none" w:sz="0" w:space="0" w:color="auto"/>
                                <w:bottom w:val="none" w:sz="0" w:space="0" w:color="auto"/>
                                <w:right w:val="none" w:sz="0" w:space="0" w:color="auto"/>
                              </w:divBdr>
                              <w:divsChild>
                                <w:div w:id="240876533">
                                  <w:marLeft w:val="0"/>
                                  <w:marRight w:val="0"/>
                                  <w:marTop w:val="0"/>
                                  <w:marBottom w:val="0"/>
                                  <w:divBdr>
                                    <w:top w:val="none" w:sz="0" w:space="0" w:color="auto"/>
                                    <w:left w:val="none" w:sz="0" w:space="0" w:color="auto"/>
                                    <w:bottom w:val="none" w:sz="0" w:space="0" w:color="auto"/>
                                    <w:right w:val="none" w:sz="0" w:space="0" w:color="auto"/>
                                  </w:divBdr>
                                  <w:divsChild>
                                    <w:div w:id="240876531">
                                      <w:marLeft w:val="0"/>
                                      <w:marRight w:val="0"/>
                                      <w:marTop w:val="0"/>
                                      <w:marBottom w:val="0"/>
                                      <w:divBdr>
                                        <w:top w:val="none" w:sz="0" w:space="0" w:color="auto"/>
                                        <w:left w:val="none" w:sz="0" w:space="0" w:color="auto"/>
                                        <w:bottom w:val="none" w:sz="0" w:space="0" w:color="auto"/>
                                        <w:right w:val="none" w:sz="0" w:space="0" w:color="auto"/>
                                      </w:divBdr>
                                      <w:divsChild>
                                        <w:div w:id="240876528">
                                          <w:marLeft w:val="0"/>
                                          <w:marRight w:val="0"/>
                                          <w:marTop w:val="0"/>
                                          <w:marBottom w:val="0"/>
                                          <w:divBdr>
                                            <w:top w:val="none" w:sz="0" w:space="0" w:color="auto"/>
                                            <w:left w:val="none" w:sz="0" w:space="0" w:color="auto"/>
                                            <w:bottom w:val="none" w:sz="0" w:space="0" w:color="auto"/>
                                            <w:right w:val="none" w:sz="0" w:space="0" w:color="auto"/>
                                          </w:divBdr>
                                        </w:div>
                                        <w:div w:id="240876532">
                                          <w:marLeft w:val="0"/>
                                          <w:marRight w:val="0"/>
                                          <w:marTop w:val="0"/>
                                          <w:marBottom w:val="0"/>
                                          <w:divBdr>
                                            <w:top w:val="none" w:sz="0" w:space="0" w:color="auto"/>
                                            <w:left w:val="none" w:sz="0" w:space="0" w:color="auto"/>
                                            <w:bottom w:val="none" w:sz="0" w:space="0" w:color="auto"/>
                                            <w:right w:val="none" w:sz="0" w:space="0" w:color="auto"/>
                                          </w:divBdr>
                                        </w:div>
                                        <w:div w:id="240876535">
                                          <w:marLeft w:val="0"/>
                                          <w:marRight w:val="0"/>
                                          <w:marTop w:val="0"/>
                                          <w:marBottom w:val="0"/>
                                          <w:divBdr>
                                            <w:top w:val="none" w:sz="0" w:space="0" w:color="auto"/>
                                            <w:left w:val="none" w:sz="0" w:space="0" w:color="auto"/>
                                            <w:bottom w:val="none" w:sz="0" w:space="0" w:color="auto"/>
                                            <w:right w:val="none" w:sz="0" w:space="0" w:color="auto"/>
                                          </w:divBdr>
                                        </w:div>
                                        <w:div w:id="240876536">
                                          <w:marLeft w:val="0"/>
                                          <w:marRight w:val="0"/>
                                          <w:marTop w:val="0"/>
                                          <w:marBottom w:val="0"/>
                                          <w:divBdr>
                                            <w:top w:val="none" w:sz="0" w:space="0" w:color="auto"/>
                                            <w:left w:val="none" w:sz="0" w:space="0" w:color="auto"/>
                                            <w:bottom w:val="none" w:sz="0" w:space="0" w:color="auto"/>
                                            <w:right w:val="none" w:sz="0" w:space="0" w:color="auto"/>
                                          </w:divBdr>
                                        </w:div>
                                        <w:div w:id="240876539">
                                          <w:marLeft w:val="0"/>
                                          <w:marRight w:val="0"/>
                                          <w:marTop w:val="0"/>
                                          <w:marBottom w:val="0"/>
                                          <w:divBdr>
                                            <w:top w:val="none" w:sz="0" w:space="0" w:color="auto"/>
                                            <w:left w:val="none" w:sz="0" w:space="0" w:color="auto"/>
                                            <w:bottom w:val="none" w:sz="0" w:space="0" w:color="auto"/>
                                            <w:right w:val="none" w:sz="0" w:space="0" w:color="auto"/>
                                          </w:divBdr>
                                        </w:div>
                                        <w:div w:id="240876540">
                                          <w:marLeft w:val="0"/>
                                          <w:marRight w:val="0"/>
                                          <w:marTop w:val="0"/>
                                          <w:marBottom w:val="0"/>
                                          <w:divBdr>
                                            <w:top w:val="none" w:sz="0" w:space="0" w:color="auto"/>
                                            <w:left w:val="none" w:sz="0" w:space="0" w:color="auto"/>
                                            <w:bottom w:val="none" w:sz="0" w:space="0" w:color="auto"/>
                                            <w:right w:val="none" w:sz="0" w:space="0" w:color="auto"/>
                                          </w:divBdr>
                                        </w:div>
                                        <w:div w:id="24087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gration@mvr.bg" TargetMode="External"/><Relationship Id="rId5" Type="http://schemas.openxmlformats.org/officeDocument/2006/relationships/hyperlink" Target="mailto:migration@mvr.b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20</TotalTime>
  <Pages>1</Pages>
  <Words>349</Words>
  <Characters>1992</Characters>
  <Application>Microsoft Office Outlook</Application>
  <DocSecurity>0</DocSecurity>
  <Lines>0</Lines>
  <Paragraphs>0</Paragraphs>
  <ScaleCrop>false</ScaleCrop>
  <Company>Lunna dolina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Радост Иванова Манева-Костова</dc:creator>
  <cp:keywords/>
  <dc:description/>
  <cp:lastModifiedBy>TSTrifonow</cp:lastModifiedBy>
  <cp:revision>14</cp:revision>
  <cp:lastPrinted>2017-12-05T10:25:00Z</cp:lastPrinted>
  <dcterms:created xsi:type="dcterms:W3CDTF">2018-09-03T14:09:00Z</dcterms:created>
  <dcterms:modified xsi:type="dcterms:W3CDTF">2018-09-13T12:41:00Z</dcterms:modified>
</cp:coreProperties>
</file>