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3" w:rsidRPr="00F47F08" w:rsidRDefault="00E81143" w:rsidP="00E81143">
      <w:pPr>
        <w:shd w:val="clear" w:color="auto" w:fill="C2D69B"/>
        <w:tabs>
          <w:tab w:val="left" w:pos="709"/>
          <w:tab w:val="left" w:pos="993"/>
        </w:tabs>
        <w:autoSpaceDE w:val="0"/>
        <w:autoSpaceDN w:val="0"/>
        <w:adjustRightInd w:val="0"/>
        <w:spacing w:after="12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ТЕХНИЧЕСКА СПЕЦИФИКАЦИЯ</w:t>
      </w:r>
    </w:p>
    <w:p w:rsidR="00D924B5" w:rsidRDefault="00D924B5" w:rsidP="00CE7DF8">
      <w:pPr>
        <w:tabs>
          <w:tab w:val="left" w:pos="709"/>
          <w:tab w:val="left" w:pos="993"/>
        </w:tabs>
        <w:spacing w:after="120" w:line="320" w:lineRule="exact"/>
        <w:rPr>
          <w:rFonts w:ascii="Times New Roman" w:hAnsi="Times New Roman"/>
          <w:sz w:val="24"/>
          <w:szCs w:val="24"/>
        </w:rPr>
      </w:pPr>
    </w:p>
    <w:p w:rsidR="00E81143" w:rsidRPr="00F47F08" w:rsidRDefault="00E81143" w:rsidP="00E81143">
      <w:pPr>
        <w:tabs>
          <w:tab w:val="left" w:pos="709"/>
          <w:tab w:val="left" w:pos="993"/>
        </w:tabs>
        <w:spacing w:after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за участие в обществена поръчка с предмет:</w:t>
      </w:r>
    </w:p>
    <w:p w:rsidR="001E10B1" w:rsidRPr="00AE3018" w:rsidRDefault="001E10B1" w:rsidP="00345220">
      <w:pPr>
        <w:pStyle w:val="Title"/>
        <w:spacing w:line="320" w:lineRule="exact"/>
        <w:ind w:left="1418" w:right="-58" w:hanging="141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AE3018">
        <w:rPr>
          <w:rFonts w:ascii="Times New Roman" w:hAnsi="Times New Roman"/>
          <w:b/>
          <w:sz w:val="24"/>
          <w:szCs w:val="24"/>
        </w:rPr>
        <w:t>„</w:t>
      </w:r>
      <w:r w:rsidR="00345220" w:rsidRPr="00AE3018">
        <w:rPr>
          <w:rFonts w:ascii="Times New Roman" w:eastAsia="Times New Roman" w:hAnsi="Times New Roman"/>
          <w:b/>
          <w:bCs/>
          <w:sz w:val="24"/>
          <w:szCs w:val="24"/>
        </w:rPr>
        <w:t>Доставка на реактиви, химикали, материали и други консумативи</w:t>
      </w:r>
      <w:r w:rsidRPr="00AE3018">
        <w:rPr>
          <w:rFonts w:ascii="Times New Roman" w:hAnsi="Times New Roman"/>
          <w:b/>
          <w:sz w:val="24"/>
          <w:szCs w:val="24"/>
        </w:rPr>
        <w:t>”</w:t>
      </w:r>
      <w:r w:rsidR="006B42C2">
        <w:rPr>
          <w:rFonts w:ascii="Times New Roman" w:hAnsi="Times New Roman"/>
          <w:b/>
          <w:sz w:val="24"/>
          <w:szCs w:val="24"/>
        </w:rPr>
        <w:t xml:space="preserve"> по обособена позиция №9</w:t>
      </w:r>
    </w:p>
    <w:p w:rsidR="001E10B1" w:rsidRPr="00AE3018" w:rsidRDefault="001E10B1" w:rsidP="001E10B1">
      <w:pPr>
        <w:tabs>
          <w:tab w:val="left" w:pos="709"/>
          <w:tab w:val="left" w:pos="915"/>
          <w:tab w:val="left" w:pos="993"/>
        </w:tabs>
        <w:autoSpaceDE w:val="0"/>
        <w:autoSpaceDN w:val="0"/>
        <w:adjustRightInd w:val="0"/>
        <w:spacing w:after="0"/>
        <w:ind w:right="-58" w:firstLine="709"/>
        <w:jc w:val="both"/>
        <w:rPr>
          <w:rFonts w:ascii="Times New Roman" w:hAnsi="Times New Roman"/>
          <w:b/>
          <w:i/>
          <w:sz w:val="24"/>
          <w:szCs w:val="24"/>
          <w:lang w:eastAsia="bg-BG"/>
        </w:rPr>
      </w:pPr>
    </w:p>
    <w:p w:rsidR="00871200" w:rsidRDefault="00871200" w:rsidP="00871200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В техническото предложение </w:t>
      </w:r>
      <w:r>
        <w:rPr>
          <w:rFonts w:ascii="Times New Roman" w:hAnsi="Times New Roman"/>
          <w:sz w:val="24"/>
          <w:szCs w:val="24"/>
        </w:rPr>
        <w:t>участникът</w:t>
      </w:r>
      <w:r w:rsidRPr="0042141F">
        <w:rPr>
          <w:rFonts w:ascii="Times New Roman" w:hAnsi="Times New Roman"/>
          <w:sz w:val="24"/>
          <w:szCs w:val="24"/>
        </w:rPr>
        <w:t xml:space="preserve"> посочва количеството на консумативите в разфасовката, която оферира за всяка позиция.</w:t>
      </w:r>
    </w:p>
    <w:p w:rsidR="00871200" w:rsidRPr="0042141F" w:rsidRDefault="00871200" w:rsidP="00871200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За срока на действие на </w:t>
      </w:r>
      <w:r>
        <w:rPr>
          <w:rFonts w:ascii="Times New Roman" w:hAnsi="Times New Roman"/>
          <w:sz w:val="24"/>
          <w:szCs w:val="24"/>
        </w:rPr>
        <w:t xml:space="preserve">договорите, </w:t>
      </w:r>
      <w:r w:rsidRPr="0042141F">
        <w:rPr>
          <w:rFonts w:ascii="Times New Roman" w:hAnsi="Times New Roman"/>
          <w:sz w:val="24"/>
          <w:szCs w:val="24"/>
        </w:rPr>
        <w:t xml:space="preserve"> Възложителят не е длъжен да закупи цялото прогнозно количество за 3 (три) години. Същото служи само за целите на оценяването и класиране на първите трима кандидати.</w:t>
      </w:r>
    </w:p>
    <w:p w:rsidR="00871200" w:rsidRDefault="00871200" w:rsidP="004F6FDA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Участникът потвърждава, че при доставка за всички реактиви, консумативи и химикали ще предостави информационен лист за безопасност или друг документ, който съдържа информация за производителя, наименование на </w:t>
      </w:r>
      <w:proofErr w:type="spellStart"/>
      <w:r w:rsidRPr="0042141F">
        <w:rPr>
          <w:rFonts w:ascii="Times New Roman" w:hAnsi="Times New Roman"/>
          <w:sz w:val="24"/>
          <w:szCs w:val="24"/>
        </w:rPr>
        <w:t>реактивa</w:t>
      </w:r>
      <w:proofErr w:type="spellEnd"/>
      <w:r w:rsidRPr="0042141F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42141F">
        <w:rPr>
          <w:rFonts w:ascii="Times New Roman" w:hAnsi="Times New Roman"/>
          <w:sz w:val="24"/>
          <w:szCs w:val="24"/>
        </w:rPr>
        <w:t>консумативa</w:t>
      </w:r>
      <w:proofErr w:type="spellEnd"/>
      <w:r w:rsidRPr="0042141F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42141F">
        <w:rPr>
          <w:rFonts w:ascii="Times New Roman" w:hAnsi="Times New Roman"/>
          <w:sz w:val="24"/>
          <w:szCs w:val="24"/>
        </w:rPr>
        <w:t>химикалa</w:t>
      </w:r>
      <w:proofErr w:type="spellEnd"/>
      <w:r w:rsidRPr="0042141F">
        <w:rPr>
          <w:rFonts w:ascii="Times New Roman" w:hAnsi="Times New Roman"/>
          <w:sz w:val="24"/>
          <w:szCs w:val="24"/>
        </w:rPr>
        <w:t>, основни характеристики, срок на годност, условия на съхраняване и ако е необходимо - указания за употреба;</w:t>
      </w:r>
    </w:p>
    <w:p w:rsidR="006B42C2" w:rsidRPr="006B42C2" w:rsidRDefault="006B42C2" w:rsidP="006B42C2">
      <w:pPr>
        <w:rPr>
          <w:rFonts w:ascii="Times New Roman" w:hAnsi="Times New Roman"/>
          <w:b/>
          <w:sz w:val="24"/>
          <w:szCs w:val="24"/>
        </w:rPr>
      </w:pPr>
      <w:r w:rsidRPr="006B42C2">
        <w:rPr>
          <w:rFonts w:ascii="Times New Roman" w:hAnsi="Times New Roman"/>
          <w:b/>
          <w:sz w:val="24"/>
          <w:szCs w:val="24"/>
        </w:rPr>
        <w:t>Обособена позиция 9 „Химикали със сертификат за анализ“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6"/>
        <w:gridCol w:w="8123"/>
      </w:tblGrid>
      <w:tr w:rsidR="006B42C2" w:rsidRPr="006B42C2" w:rsidTr="007A2527">
        <w:trPr>
          <w:trHeight w:val="97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B42C2" w:rsidRPr="006B42C2" w:rsidRDefault="006B42C2" w:rsidP="007A2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B42C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Артикул номер</w:t>
            </w:r>
          </w:p>
        </w:tc>
        <w:tc>
          <w:tcPr>
            <w:tcW w:w="8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B42C2" w:rsidRPr="006B42C2" w:rsidRDefault="006B42C2" w:rsidP="007A2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B42C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Наименование</w:t>
            </w:r>
          </w:p>
        </w:tc>
      </w:tr>
      <w:tr w:rsidR="006B42C2" w:rsidRPr="006B42C2" w:rsidTr="007A2527">
        <w:trPr>
          <w:trHeight w:val="51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42C2" w:rsidRPr="006B42C2" w:rsidRDefault="006B42C2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B42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42C2" w:rsidRPr="006B42C2" w:rsidRDefault="006B42C2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B42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Метанол с  чистота не по-ниска от 99,9%, LC/MS </w:t>
            </w:r>
            <w:proofErr w:type="spellStart"/>
            <w:r w:rsidRPr="006B42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grade</w:t>
            </w:r>
            <w:proofErr w:type="spellEnd"/>
            <w:r w:rsidRPr="006B42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6B42C2" w:rsidRPr="006B42C2" w:rsidTr="007A2527">
        <w:trPr>
          <w:trHeight w:val="51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42C2" w:rsidRPr="006B42C2" w:rsidRDefault="006B42C2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B42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42C2" w:rsidRPr="006B42C2" w:rsidRDefault="006B42C2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6B42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Ацетонитрил</w:t>
            </w:r>
            <w:proofErr w:type="spellEnd"/>
            <w:r w:rsidRPr="006B42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 без стабилизатор с  чистота не по-ниска от 99,99%, LC/MS </w:t>
            </w:r>
            <w:proofErr w:type="spellStart"/>
            <w:r w:rsidRPr="006B42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grade</w:t>
            </w:r>
            <w:proofErr w:type="spellEnd"/>
            <w:r w:rsidRPr="006B42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</w:tr>
    </w:tbl>
    <w:p w:rsidR="006B42C2" w:rsidRDefault="006B42C2" w:rsidP="006B42C2">
      <w:pPr>
        <w:rPr>
          <w:rFonts w:ascii="Times New Roman" w:hAnsi="Times New Roman"/>
          <w:sz w:val="24"/>
          <w:szCs w:val="24"/>
        </w:rPr>
      </w:pPr>
    </w:p>
    <w:p w:rsidR="006B42C2" w:rsidRDefault="006B42C2" w:rsidP="006B42C2">
      <w:pPr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2141F">
        <w:rPr>
          <w:rFonts w:ascii="Times New Roman" w:eastAsia="Times New Roman" w:hAnsi="Times New Roman"/>
          <w:sz w:val="24"/>
          <w:szCs w:val="24"/>
          <w:lang w:eastAsia="bg-BG"/>
        </w:rPr>
        <w:t>1.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2141F">
        <w:rPr>
          <w:rFonts w:ascii="Times New Roman" w:eastAsia="Times New Roman" w:hAnsi="Times New Roman"/>
          <w:sz w:val="24"/>
          <w:szCs w:val="24"/>
          <w:lang w:eastAsia="bg-BG"/>
        </w:rPr>
        <w:t xml:space="preserve">Участникът потвърждава, че доставяните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химикали</w:t>
      </w:r>
      <w:r w:rsidRPr="0042141F">
        <w:rPr>
          <w:rFonts w:ascii="Times New Roman" w:eastAsia="Times New Roman" w:hAnsi="Times New Roman"/>
          <w:sz w:val="24"/>
          <w:szCs w:val="24"/>
          <w:lang w:eastAsia="bg-BG"/>
        </w:rPr>
        <w:t xml:space="preserve"> ще са с минимум 70 % валиден остатъчен срок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на годност от датата на приемо-</w:t>
      </w:r>
      <w:r w:rsidRPr="0042141F">
        <w:rPr>
          <w:rFonts w:ascii="Times New Roman" w:eastAsia="Times New Roman" w:hAnsi="Times New Roman"/>
          <w:sz w:val="24"/>
          <w:szCs w:val="24"/>
          <w:lang w:eastAsia="bg-BG"/>
        </w:rPr>
        <w:t>предавателния протокол за доставка, когато това е приложимо.</w:t>
      </w:r>
    </w:p>
    <w:p w:rsidR="006B42C2" w:rsidRPr="006B42C2" w:rsidRDefault="006B42C2" w:rsidP="006B42C2">
      <w:pPr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2141F">
        <w:rPr>
          <w:rFonts w:ascii="Times New Roman" w:eastAsia="Times New Roman" w:hAnsi="Times New Roman"/>
          <w:sz w:val="24"/>
          <w:szCs w:val="24"/>
          <w:lang w:eastAsia="bg-BG"/>
        </w:rPr>
        <w:t>2. Химикалите в обособена позиция 9 да са придружени със сертификат за партиден анализ.</w:t>
      </w:r>
    </w:p>
    <w:p w:rsidR="0006587C" w:rsidRPr="006B42C2" w:rsidRDefault="00F44B0C" w:rsidP="006B42C2">
      <w:pPr>
        <w:pStyle w:val="ListParagraph"/>
        <w:numPr>
          <w:ilvl w:val="0"/>
          <w:numId w:val="13"/>
        </w:numPr>
        <w:tabs>
          <w:tab w:val="clear" w:pos="72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/>
          <w:color w:val="000000" w:themeColor="text1"/>
          <w:szCs w:val="24"/>
        </w:rPr>
      </w:pPr>
      <w:r w:rsidRPr="006B42C2">
        <w:rPr>
          <w:rFonts w:ascii="Times New Roman" w:hAnsi="Times New Roman"/>
          <w:color w:val="000000" w:themeColor="text1"/>
          <w:szCs w:val="24"/>
        </w:rPr>
        <w:t xml:space="preserve">Място на </w:t>
      </w:r>
      <w:r w:rsidRPr="006B42C2">
        <w:rPr>
          <w:rFonts w:ascii="Times New Roman" w:hAnsi="Times New Roman"/>
          <w:bCs/>
          <w:color w:val="000000" w:themeColor="text1"/>
          <w:szCs w:val="24"/>
        </w:rPr>
        <w:t>изпълнение на поръчката</w:t>
      </w:r>
      <w:r w:rsidRPr="006B42C2">
        <w:rPr>
          <w:rFonts w:ascii="Times New Roman" w:eastAsia="Times New Roman" w:hAnsi="Times New Roman"/>
          <w:color w:val="000000" w:themeColor="text1"/>
          <w:szCs w:val="24"/>
        </w:rPr>
        <w:t>:</w:t>
      </w:r>
      <w:r w:rsidR="00815FAC" w:rsidRPr="006B42C2">
        <w:rPr>
          <w:rFonts w:ascii="Times New Roman" w:eastAsia="Times New Roman" w:hAnsi="Times New Roman"/>
          <w:color w:val="000000" w:themeColor="text1"/>
          <w:szCs w:val="24"/>
        </w:rPr>
        <w:t xml:space="preserve"> </w:t>
      </w:r>
      <w:r w:rsidR="004F6FDA" w:rsidRPr="006B42C2">
        <w:rPr>
          <w:rFonts w:ascii="Times New Roman" w:hAnsi="Times New Roman"/>
          <w:color w:val="000000" w:themeColor="text1"/>
          <w:szCs w:val="24"/>
        </w:rPr>
        <w:t>гр. София, ул. „Александър Малинов“ № 1, НИК-</w:t>
      </w:r>
    </w:p>
    <w:p w:rsidR="004F6FDA" w:rsidRPr="004329A9" w:rsidRDefault="004F6FDA" w:rsidP="0006587C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4329A9">
        <w:rPr>
          <w:rFonts w:ascii="Times New Roman" w:hAnsi="Times New Roman"/>
          <w:color w:val="000000" w:themeColor="text1"/>
          <w:sz w:val="24"/>
          <w:szCs w:val="24"/>
        </w:rPr>
        <w:t>МВР.</w:t>
      </w:r>
    </w:p>
    <w:p w:rsidR="001E10B1" w:rsidRPr="000E1186" w:rsidRDefault="00DB1D2F" w:rsidP="006B42C2">
      <w:pPr>
        <w:pStyle w:val="ListParagraph"/>
        <w:numPr>
          <w:ilvl w:val="0"/>
          <w:numId w:val="13"/>
        </w:numPr>
        <w:tabs>
          <w:tab w:val="clear" w:pos="142"/>
          <w:tab w:val="clear" w:pos="720"/>
          <w:tab w:val="clear" w:pos="1134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  <w:r w:rsidRPr="004329A9">
        <w:rPr>
          <w:rFonts w:ascii="Times New Roman" w:hAnsi="Times New Roman"/>
          <w:color w:val="000000" w:themeColor="text1"/>
          <w:szCs w:val="24"/>
          <w:lang w:eastAsia="en-US"/>
        </w:rPr>
        <w:t xml:space="preserve">Срока на изпълнение на поръчката е </w:t>
      </w:r>
      <w:r w:rsidR="00223A44" w:rsidRPr="00223A44">
        <w:rPr>
          <w:rFonts w:ascii="Times New Roman" w:eastAsia="Times New Roman" w:hAnsi="Times New Roman"/>
          <w:color w:val="000000"/>
          <w:szCs w:val="24"/>
        </w:rPr>
        <w:t>до 30 к. дни след писмена заявка от Възложителя след сключване на договор</w:t>
      </w:r>
      <w:r w:rsidR="000E1186">
        <w:rPr>
          <w:rFonts w:ascii="Times New Roman" w:eastAsia="Times New Roman" w:hAnsi="Times New Roman"/>
          <w:color w:val="000000"/>
          <w:szCs w:val="24"/>
        </w:rPr>
        <w:t>.</w:t>
      </w:r>
    </w:p>
    <w:p w:rsidR="000E1186" w:rsidRDefault="000E1186" w:rsidP="000E1186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0E1186" w:rsidRDefault="000E1186" w:rsidP="000E1186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0E1186" w:rsidRDefault="000E1186" w:rsidP="000E1186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0E1186" w:rsidRDefault="000E1186" w:rsidP="000E1186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0E1186" w:rsidRDefault="000E1186" w:rsidP="000E1186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0E1186" w:rsidRDefault="000E1186" w:rsidP="000E1186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0E1186" w:rsidRDefault="000E1186" w:rsidP="000E1186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0E1186" w:rsidRDefault="000E1186" w:rsidP="000E1186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0E1186" w:rsidRDefault="000E1186" w:rsidP="000E1186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0E1186" w:rsidRDefault="000E1186" w:rsidP="000E1186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0E1186" w:rsidRDefault="000E1186" w:rsidP="000E1186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0E1186" w:rsidRDefault="000E1186" w:rsidP="000E1186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0E1186" w:rsidRDefault="000E1186" w:rsidP="000E1186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0E1186" w:rsidRDefault="000E1186" w:rsidP="000E1186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lastRenderedPageBreak/>
        <w:t xml:space="preserve">Приложение №9 </w:t>
      </w:r>
      <w:bookmarkStart w:id="0" w:name="_GoBack"/>
      <w:bookmarkEnd w:id="0"/>
      <w:r>
        <w:rPr>
          <w:rFonts w:ascii="Times New Roman" w:hAnsi="Times New Roman"/>
          <w:color w:val="000000" w:themeColor="text1"/>
          <w:szCs w:val="24"/>
        </w:rPr>
        <w:t>към Техническа спец</w:t>
      </w:r>
      <w:r>
        <w:rPr>
          <w:rFonts w:ascii="Times New Roman" w:hAnsi="Times New Roman"/>
          <w:color w:val="000000" w:themeColor="text1"/>
          <w:szCs w:val="24"/>
        </w:rPr>
        <w:t>ификация за обособена позиция №9</w:t>
      </w:r>
    </w:p>
    <w:p w:rsidR="000E1186" w:rsidRPr="000E1186" w:rsidRDefault="000E1186" w:rsidP="000E1186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color w:val="000000" w:themeColor="text1"/>
          <w:szCs w:val="24"/>
        </w:rPr>
      </w:pPr>
    </w:p>
    <w:p w:rsidR="000E1186" w:rsidRDefault="000E1186" w:rsidP="000E1186">
      <w:pPr>
        <w:rPr>
          <w:rFonts w:ascii="Times New Roman" w:hAnsi="Times New Roman"/>
          <w:b/>
          <w:sz w:val="24"/>
          <w:szCs w:val="24"/>
        </w:rPr>
      </w:pPr>
      <w:r w:rsidRPr="00BA7CD9">
        <w:rPr>
          <w:rFonts w:ascii="Times New Roman" w:hAnsi="Times New Roman"/>
          <w:b/>
          <w:sz w:val="24"/>
          <w:szCs w:val="24"/>
        </w:rPr>
        <w:t xml:space="preserve">Обособена позиция </w:t>
      </w:r>
      <w:r>
        <w:rPr>
          <w:rFonts w:ascii="Times New Roman" w:hAnsi="Times New Roman"/>
          <w:b/>
          <w:sz w:val="24"/>
          <w:szCs w:val="24"/>
        </w:rPr>
        <w:t>9</w:t>
      </w:r>
      <w:r w:rsidRPr="00BA7CD9">
        <w:rPr>
          <w:rFonts w:ascii="Times New Roman" w:hAnsi="Times New Roman"/>
          <w:b/>
          <w:sz w:val="24"/>
          <w:szCs w:val="24"/>
        </w:rPr>
        <w:t xml:space="preserve"> „</w:t>
      </w:r>
      <w:r w:rsidRPr="003F0302">
        <w:rPr>
          <w:rFonts w:ascii="Times New Roman" w:hAnsi="Times New Roman"/>
          <w:b/>
          <w:sz w:val="24"/>
          <w:szCs w:val="24"/>
        </w:rPr>
        <w:t>Химикали със сертификат за анализ</w:t>
      </w:r>
      <w:r w:rsidRPr="00BA7CD9">
        <w:rPr>
          <w:rFonts w:ascii="Times New Roman" w:hAnsi="Times New Roman"/>
          <w:b/>
          <w:sz w:val="24"/>
          <w:szCs w:val="24"/>
        </w:rPr>
        <w:t>“</w:t>
      </w:r>
    </w:p>
    <w:tbl>
      <w:tblPr>
        <w:tblW w:w="9080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7"/>
        <w:gridCol w:w="6199"/>
        <w:gridCol w:w="764"/>
        <w:gridCol w:w="1180"/>
      </w:tblGrid>
      <w:tr w:rsidR="000E1186" w:rsidRPr="003F0302" w:rsidTr="00683A32">
        <w:trPr>
          <w:trHeight w:val="97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1186" w:rsidRPr="003F0302" w:rsidRDefault="000E118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Артикул номер</w:t>
            </w:r>
          </w:p>
        </w:tc>
        <w:tc>
          <w:tcPr>
            <w:tcW w:w="6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1186" w:rsidRPr="003F0302" w:rsidRDefault="000E118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Наименование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1186" w:rsidRPr="003F0302" w:rsidRDefault="000E118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Мярка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1186" w:rsidRPr="003F0302" w:rsidRDefault="000E118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Прогнозно количество за 3 години</w:t>
            </w:r>
          </w:p>
        </w:tc>
      </w:tr>
      <w:tr w:rsidR="000E1186" w:rsidRPr="003F0302" w:rsidTr="00683A32">
        <w:trPr>
          <w:trHeight w:val="51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186" w:rsidRPr="003F0302" w:rsidRDefault="000E1186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186" w:rsidRPr="003F0302" w:rsidRDefault="000E118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Метанол с  чистота не по-ниска от 99,9%, LC/MS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grade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, оп. 2,5 л.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1186" w:rsidRDefault="000E1186" w:rsidP="00683A32">
            <w:r w:rsidRPr="00117EE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186" w:rsidRPr="003F0302" w:rsidRDefault="000E118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6</w:t>
            </w:r>
          </w:p>
        </w:tc>
      </w:tr>
      <w:tr w:rsidR="000E1186" w:rsidRPr="003F0302" w:rsidTr="00683A32">
        <w:trPr>
          <w:trHeight w:val="51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186" w:rsidRPr="003F0302" w:rsidRDefault="000E1186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186" w:rsidRPr="003F0302" w:rsidRDefault="000E1186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Ацетонитрил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 без стабилизатор с  чистота не по-ниска от 99,99%, LC/MS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grade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, оп. 2,5 л.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1186" w:rsidRDefault="000E1186" w:rsidP="00683A32">
            <w:r w:rsidRPr="00117EE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186" w:rsidRPr="003F0302" w:rsidRDefault="000E1186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75</w:t>
            </w:r>
          </w:p>
        </w:tc>
      </w:tr>
    </w:tbl>
    <w:p w:rsidR="000E1186" w:rsidRPr="000E1186" w:rsidRDefault="000E1186" w:rsidP="000E1186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sectPr w:rsidR="000E1186" w:rsidRPr="000E1186" w:rsidSect="00F5133D">
      <w:pgSz w:w="11906" w:h="16838"/>
      <w:pgMar w:top="1134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07EE"/>
    <w:multiLevelType w:val="hybridMultilevel"/>
    <w:tmpl w:val="5678CE94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234D21"/>
    <w:multiLevelType w:val="hybridMultilevel"/>
    <w:tmpl w:val="95B4A074"/>
    <w:lvl w:ilvl="0" w:tplc="1F9C07D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422D2"/>
    <w:multiLevelType w:val="hybridMultilevel"/>
    <w:tmpl w:val="909A03E8"/>
    <w:lvl w:ilvl="0" w:tplc="C0F631EC">
      <w:start w:val="3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5591C"/>
    <w:multiLevelType w:val="hybridMultilevel"/>
    <w:tmpl w:val="B09A8BD0"/>
    <w:lvl w:ilvl="0" w:tplc="4BA695AE">
      <w:start w:val="65535"/>
      <w:numFmt w:val="bullet"/>
      <w:lvlText w:val="-"/>
      <w:lvlJc w:val="left"/>
      <w:pPr>
        <w:ind w:left="142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4" w15:restartNumberingAfterBreak="0">
    <w:nsid w:val="2B48222F"/>
    <w:multiLevelType w:val="hybridMultilevel"/>
    <w:tmpl w:val="EE024FC4"/>
    <w:lvl w:ilvl="0" w:tplc="582AD0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51A5AB8"/>
    <w:multiLevelType w:val="hybridMultilevel"/>
    <w:tmpl w:val="905A5D18"/>
    <w:lvl w:ilvl="0" w:tplc="47B6701E">
      <w:start w:val="1"/>
      <w:numFmt w:val="upperRoman"/>
      <w:lvlText w:val="%1."/>
      <w:lvlJc w:val="left"/>
      <w:pPr>
        <w:ind w:left="122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3EF4568C"/>
    <w:multiLevelType w:val="hybridMultilevel"/>
    <w:tmpl w:val="9B12B0A2"/>
    <w:lvl w:ilvl="0" w:tplc="61A466FE">
      <w:start w:val="1"/>
      <w:numFmt w:val="decimal"/>
      <w:lvlText w:val="%1."/>
      <w:lvlJc w:val="left"/>
      <w:pPr>
        <w:ind w:left="1729" w:hanging="102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2981112"/>
    <w:multiLevelType w:val="hybridMultilevel"/>
    <w:tmpl w:val="3C6C8638"/>
    <w:lvl w:ilvl="0" w:tplc="1F9C07D6">
      <w:start w:val="2"/>
      <w:numFmt w:val="bullet"/>
      <w:lvlText w:val="-"/>
      <w:lvlJc w:val="left"/>
      <w:pPr>
        <w:ind w:left="2771" w:hanging="360"/>
      </w:pPr>
      <w:rPr>
        <w:rFonts w:ascii="Times New Roman" w:eastAsia="Calibri" w:hAnsi="Times New Roman"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A7F2989"/>
    <w:multiLevelType w:val="hybridMultilevel"/>
    <w:tmpl w:val="702CC22A"/>
    <w:lvl w:ilvl="0" w:tplc="FBE05CA4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0C671DA"/>
    <w:multiLevelType w:val="hybridMultilevel"/>
    <w:tmpl w:val="91C0FD9E"/>
    <w:lvl w:ilvl="0" w:tplc="5D2CE70E">
      <w:start w:val="6"/>
      <w:numFmt w:val="upperRoman"/>
      <w:lvlText w:val="%1."/>
      <w:lvlJc w:val="left"/>
      <w:pPr>
        <w:ind w:left="194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02" w:hanging="360"/>
      </w:pPr>
    </w:lvl>
    <w:lvl w:ilvl="2" w:tplc="0402001B" w:tentative="1">
      <w:start w:val="1"/>
      <w:numFmt w:val="lowerRoman"/>
      <w:lvlText w:val="%3."/>
      <w:lvlJc w:val="right"/>
      <w:pPr>
        <w:ind w:left="3022" w:hanging="180"/>
      </w:pPr>
    </w:lvl>
    <w:lvl w:ilvl="3" w:tplc="0402000F" w:tentative="1">
      <w:start w:val="1"/>
      <w:numFmt w:val="decimal"/>
      <w:lvlText w:val="%4."/>
      <w:lvlJc w:val="left"/>
      <w:pPr>
        <w:ind w:left="3742" w:hanging="360"/>
      </w:pPr>
    </w:lvl>
    <w:lvl w:ilvl="4" w:tplc="04020019" w:tentative="1">
      <w:start w:val="1"/>
      <w:numFmt w:val="lowerLetter"/>
      <w:lvlText w:val="%5."/>
      <w:lvlJc w:val="left"/>
      <w:pPr>
        <w:ind w:left="4462" w:hanging="360"/>
      </w:pPr>
    </w:lvl>
    <w:lvl w:ilvl="5" w:tplc="0402001B" w:tentative="1">
      <w:start w:val="1"/>
      <w:numFmt w:val="lowerRoman"/>
      <w:lvlText w:val="%6."/>
      <w:lvlJc w:val="right"/>
      <w:pPr>
        <w:ind w:left="5182" w:hanging="180"/>
      </w:pPr>
    </w:lvl>
    <w:lvl w:ilvl="6" w:tplc="0402000F" w:tentative="1">
      <w:start w:val="1"/>
      <w:numFmt w:val="decimal"/>
      <w:lvlText w:val="%7."/>
      <w:lvlJc w:val="left"/>
      <w:pPr>
        <w:ind w:left="5902" w:hanging="360"/>
      </w:pPr>
    </w:lvl>
    <w:lvl w:ilvl="7" w:tplc="04020019" w:tentative="1">
      <w:start w:val="1"/>
      <w:numFmt w:val="lowerLetter"/>
      <w:lvlText w:val="%8."/>
      <w:lvlJc w:val="left"/>
      <w:pPr>
        <w:ind w:left="6622" w:hanging="360"/>
      </w:pPr>
    </w:lvl>
    <w:lvl w:ilvl="8" w:tplc="0402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0" w15:restartNumberingAfterBreak="0">
    <w:nsid w:val="58C716E8"/>
    <w:multiLevelType w:val="hybridMultilevel"/>
    <w:tmpl w:val="55FAE0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8377B"/>
    <w:multiLevelType w:val="hybridMultilevel"/>
    <w:tmpl w:val="0E8EB42E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9"/>
  </w:num>
  <w:num w:numId="7">
    <w:abstractNumId w:val="7"/>
  </w:num>
  <w:num w:numId="8">
    <w:abstractNumId w:val="8"/>
  </w:num>
  <w:num w:numId="9">
    <w:abstractNumId w:val="10"/>
  </w:num>
  <w:num w:numId="10">
    <w:abstractNumId w:val="0"/>
  </w:num>
  <w:num w:numId="11">
    <w:abstractNumId w:val="11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43"/>
    <w:rsid w:val="000023F9"/>
    <w:rsid w:val="00005E8F"/>
    <w:rsid w:val="0006587C"/>
    <w:rsid w:val="000A2C7D"/>
    <w:rsid w:val="000A759B"/>
    <w:rsid w:val="000C0FCD"/>
    <w:rsid w:val="000E1186"/>
    <w:rsid w:val="00153DD4"/>
    <w:rsid w:val="00196197"/>
    <w:rsid w:val="001A7F43"/>
    <w:rsid w:val="001E10B1"/>
    <w:rsid w:val="00223A44"/>
    <w:rsid w:val="00250E14"/>
    <w:rsid w:val="00317502"/>
    <w:rsid w:val="0032391F"/>
    <w:rsid w:val="003254EE"/>
    <w:rsid w:val="00345220"/>
    <w:rsid w:val="00355178"/>
    <w:rsid w:val="004329A9"/>
    <w:rsid w:val="0044724B"/>
    <w:rsid w:val="0046342B"/>
    <w:rsid w:val="004E25F5"/>
    <w:rsid w:val="004F6FDA"/>
    <w:rsid w:val="00520C4F"/>
    <w:rsid w:val="00570E68"/>
    <w:rsid w:val="005B01EB"/>
    <w:rsid w:val="005C52D1"/>
    <w:rsid w:val="005C75FE"/>
    <w:rsid w:val="006166C1"/>
    <w:rsid w:val="006A5806"/>
    <w:rsid w:val="006B42C2"/>
    <w:rsid w:val="006B7832"/>
    <w:rsid w:val="006C604B"/>
    <w:rsid w:val="00721769"/>
    <w:rsid w:val="007858DA"/>
    <w:rsid w:val="00793E2B"/>
    <w:rsid w:val="00815FAC"/>
    <w:rsid w:val="008212E0"/>
    <w:rsid w:val="00871200"/>
    <w:rsid w:val="008F604F"/>
    <w:rsid w:val="00914466"/>
    <w:rsid w:val="00932184"/>
    <w:rsid w:val="00980153"/>
    <w:rsid w:val="00A260DB"/>
    <w:rsid w:val="00AE0E62"/>
    <w:rsid w:val="00AE3018"/>
    <w:rsid w:val="00B4439D"/>
    <w:rsid w:val="00BC27FE"/>
    <w:rsid w:val="00C57217"/>
    <w:rsid w:val="00C61ADE"/>
    <w:rsid w:val="00CB13E1"/>
    <w:rsid w:val="00CE7DF8"/>
    <w:rsid w:val="00D114F5"/>
    <w:rsid w:val="00D173FD"/>
    <w:rsid w:val="00D91CFE"/>
    <w:rsid w:val="00D924B5"/>
    <w:rsid w:val="00DB1D2F"/>
    <w:rsid w:val="00DF774E"/>
    <w:rsid w:val="00E16C0F"/>
    <w:rsid w:val="00E81143"/>
    <w:rsid w:val="00F44B0C"/>
    <w:rsid w:val="00F5133D"/>
    <w:rsid w:val="00F91C24"/>
    <w:rsid w:val="00FB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B70F3"/>
  <w15:docId w15:val="{3ECB4088-D1EE-4274-94D9-0F15BC81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1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F604F"/>
    <w:pPr>
      <w:tabs>
        <w:tab w:val="left" w:pos="142"/>
        <w:tab w:val="left" w:pos="720"/>
        <w:tab w:val="left" w:pos="1134"/>
      </w:tabs>
      <w:spacing w:before="120" w:after="120"/>
      <w:ind w:firstLine="426"/>
      <w:contextualSpacing/>
      <w:jc w:val="both"/>
    </w:pPr>
    <w:rPr>
      <w:rFonts w:ascii="Arial Narrow" w:hAnsi="Arial Narrow"/>
      <w:sz w:val="24"/>
      <w:szCs w:val="20"/>
      <w:lang w:eastAsia="bg-BG"/>
    </w:rPr>
  </w:style>
  <w:style w:type="character" w:customStyle="1" w:styleId="ListParagraphChar">
    <w:name w:val="List Paragraph Char"/>
    <w:link w:val="ListParagraph"/>
    <w:uiPriority w:val="99"/>
    <w:locked/>
    <w:rsid w:val="008F604F"/>
    <w:rPr>
      <w:rFonts w:ascii="Arial Narrow" w:eastAsia="Calibri" w:hAnsi="Arial Narrow" w:cs="Times New Roman"/>
      <w:sz w:val="24"/>
      <w:szCs w:val="20"/>
      <w:lang w:eastAsia="bg-BG"/>
    </w:rPr>
  </w:style>
  <w:style w:type="paragraph" w:customStyle="1" w:styleId="CharCharCharChar">
    <w:name w:val="Char Char Char Char"/>
    <w:basedOn w:val="Normal"/>
    <w:rsid w:val="00F44B0C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Title">
    <w:name w:val="Title"/>
    <w:basedOn w:val="Normal"/>
    <w:next w:val="Normal"/>
    <w:link w:val="TitleChar"/>
    <w:uiPriority w:val="10"/>
    <w:qFormat/>
    <w:rsid w:val="003452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22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H. Vasilev</dc:creator>
  <cp:keywords/>
  <dc:description/>
  <cp:lastModifiedBy>Zhelyazka Yo. Yordanova</cp:lastModifiedBy>
  <cp:revision>5</cp:revision>
  <dcterms:created xsi:type="dcterms:W3CDTF">2018-06-26T13:18:00Z</dcterms:created>
  <dcterms:modified xsi:type="dcterms:W3CDTF">2018-07-18T10:21:00Z</dcterms:modified>
</cp:coreProperties>
</file>