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CBF" w:rsidRPr="00397DCC" w:rsidRDefault="00BB3D28" w:rsidP="005A3CBF">
      <w:pPr>
        <w:tabs>
          <w:tab w:val="left" w:pos="2268"/>
        </w:tabs>
        <w:autoSpaceDE w:val="0"/>
        <w:autoSpaceDN w:val="0"/>
        <w:adjustRightInd w:val="0"/>
        <w:jc w:val="right"/>
        <w:rPr>
          <w:b/>
          <w:color w:val="000000"/>
          <w:spacing w:val="10"/>
          <w:sz w:val="24"/>
          <w:szCs w:val="24"/>
          <w:lang w:val="bg-BG" w:eastAsia="bg-BG"/>
        </w:rPr>
      </w:pPr>
      <w:r>
        <w:rPr>
          <w:b/>
          <w:color w:val="000000"/>
          <w:spacing w:val="10"/>
          <w:sz w:val="24"/>
          <w:szCs w:val="24"/>
          <w:lang w:val="bg-BG" w:eastAsia="bg-BG"/>
        </w:rPr>
        <w:t>Образец</w:t>
      </w:r>
      <w:r w:rsidR="005A3CBF" w:rsidRPr="00397DCC">
        <w:rPr>
          <w:b/>
          <w:color w:val="000000"/>
          <w:spacing w:val="10"/>
          <w:sz w:val="24"/>
          <w:szCs w:val="24"/>
          <w:lang w:val="bg-BG" w:eastAsia="bg-BG"/>
        </w:rPr>
        <w:t xml:space="preserve"> № </w:t>
      </w:r>
      <w:r>
        <w:rPr>
          <w:b/>
          <w:color w:val="000000"/>
          <w:spacing w:val="10"/>
          <w:sz w:val="24"/>
          <w:szCs w:val="24"/>
          <w:lang w:val="bg-BG" w:eastAsia="bg-BG"/>
        </w:rPr>
        <w:t>6</w:t>
      </w:r>
    </w:p>
    <w:p w:rsidR="005A3CBF" w:rsidRDefault="005A3CBF" w:rsidP="005A3CBF">
      <w:pPr>
        <w:widowControl w:val="0"/>
        <w:spacing w:after="54" w:line="260" w:lineRule="exact"/>
        <w:ind w:right="2"/>
        <w:jc w:val="right"/>
        <w:rPr>
          <w:color w:val="000000"/>
          <w:spacing w:val="10"/>
          <w:sz w:val="24"/>
          <w:szCs w:val="24"/>
          <w:lang w:val="bg-BG" w:eastAsia="bg-BG"/>
        </w:rPr>
      </w:pPr>
    </w:p>
    <w:p w:rsidR="005A3CBF" w:rsidRPr="00686A7F" w:rsidRDefault="005A3CBF" w:rsidP="005A3CBF">
      <w:pPr>
        <w:spacing w:line="320" w:lineRule="exact"/>
        <w:jc w:val="center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ДЕКЛАРАЦИЯ</w:t>
      </w:r>
    </w:p>
    <w:p w:rsidR="005A3CBF" w:rsidRPr="00686A7F" w:rsidRDefault="005A3CBF" w:rsidP="005A3CBF">
      <w:pPr>
        <w:spacing w:line="320" w:lineRule="exact"/>
        <w:jc w:val="center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по чл. 69 и § 2, ал. 1 от Допълнителните разпоредби на Закон за противодействие на корупцията и за отнемане на незаконно придобитото имущество</w:t>
      </w:r>
    </w:p>
    <w:p w:rsidR="005A3CBF" w:rsidRPr="00686A7F" w:rsidRDefault="005A3CBF" w:rsidP="005A3CBF">
      <w:pPr>
        <w:spacing w:line="320" w:lineRule="exact"/>
        <w:rPr>
          <w:sz w:val="24"/>
          <w:szCs w:val="24"/>
          <w:lang w:val="bg-BG" w:eastAsia="bg-BG"/>
        </w:rPr>
      </w:pPr>
    </w:p>
    <w:p w:rsidR="005A3CBF" w:rsidRPr="00686A7F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Долуподписаният: ......................................................................................................................................</w:t>
      </w:r>
    </w:p>
    <w:p w:rsidR="005A3CBF" w:rsidRPr="00686A7F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  <w:t>/собствено, бащино, фамилно име/</w:t>
      </w:r>
    </w:p>
    <w:p w:rsidR="005A3CBF" w:rsidRPr="00686A7F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 xml:space="preserve">Притежаващ лична карта № ...................., издадена на ..................... от МВР – гр. ...........................                                                                                          </w:t>
      </w:r>
      <w:r w:rsidRPr="00686A7F">
        <w:rPr>
          <w:sz w:val="24"/>
          <w:szCs w:val="24"/>
          <w:lang w:val="bg-BG" w:eastAsia="bg-BG"/>
        </w:rPr>
        <w:tab/>
        <w:t xml:space="preserve">                                                                             /дата на издаване/           /място на издаване/</w:t>
      </w:r>
    </w:p>
    <w:p w:rsidR="005A3CBF" w:rsidRPr="00686A7F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адрес:........................................................................................................................................................,</w:t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  <w:t>/постоянен адрес/</w:t>
      </w:r>
    </w:p>
    <w:p w:rsidR="005A3CBF" w:rsidRPr="00686A7F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 xml:space="preserve">представляващ ............................................................., </w:t>
      </w:r>
      <w:r w:rsidRPr="00686A7F">
        <w:rPr>
          <w:sz w:val="24"/>
          <w:szCs w:val="24"/>
          <w:lang w:val="bg-BG" w:eastAsia="bg-BG"/>
        </w:rPr>
        <w:tab/>
        <w:t>в качеството си на .....................................</w:t>
      </w:r>
    </w:p>
    <w:p w:rsidR="005A3CBF" w:rsidRPr="00686A7F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 xml:space="preserve">   /наименование на юридическото лице, физическото лице - ЕТ/</w:t>
      </w:r>
      <w:r w:rsidRPr="00686A7F">
        <w:rPr>
          <w:sz w:val="24"/>
          <w:szCs w:val="24"/>
          <w:lang w:val="bg-BG" w:eastAsia="bg-BG"/>
        </w:rPr>
        <w:tab/>
        <w:t xml:space="preserve">            /длъжност/</w:t>
      </w:r>
    </w:p>
    <w:p w:rsidR="005A3CBF" w:rsidRPr="00686A7F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седалище:.................................................................................................................................................,</w:t>
      </w:r>
    </w:p>
    <w:p w:rsidR="005A3CBF" w:rsidRPr="00686A7F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адрес на управление: .............................................., тел./факс ..........................,</w:t>
      </w:r>
    </w:p>
    <w:p w:rsidR="005A3CBF" w:rsidRPr="00686A7F" w:rsidRDefault="005A3CBF" w:rsidP="005A3CBF">
      <w:pPr>
        <w:spacing w:line="320" w:lineRule="exact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БУЛСТАТ/ЕИК ....................................,</w:t>
      </w:r>
      <w:r w:rsidR="0033781D">
        <w:rPr>
          <w:sz w:val="24"/>
          <w:szCs w:val="24"/>
          <w:lang w:val="bg-BG" w:eastAsia="bg-BG"/>
        </w:rPr>
        <w:t xml:space="preserve"> кандидат </w:t>
      </w:r>
      <w:r w:rsidR="0033781D" w:rsidRPr="0033781D">
        <w:rPr>
          <w:sz w:val="24"/>
          <w:szCs w:val="24"/>
          <w:lang w:val="bg-BG" w:eastAsia="bg-BG"/>
        </w:rPr>
        <w:t>в ограничена процедура с предмет: „Доставка на боеприпаси, кал. 9х18 мм. ”FMJ”.</w:t>
      </w:r>
    </w:p>
    <w:p w:rsidR="005A3CBF" w:rsidRPr="00686A7F" w:rsidRDefault="005A3CBF" w:rsidP="005A3CBF">
      <w:pPr>
        <w:spacing w:line="320" w:lineRule="exact"/>
        <w:jc w:val="center"/>
        <w:rPr>
          <w:color w:val="FF0000"/>
          <w:sz w:val="24"/>
          <w:szCs w:val="24"/>
          <w:lang w:val="bg-BG" w:eastAsia="bg-BG"/>
        </w:rPr>
      </w:pPr>
    </w:p>
    <w:p w:rsidR="005A3CBF" w:rsidRPr="00686A7F" w:rsidRDefault="005A3CBF" w:rsidP="005A3CBF">
      <w:pPr>
        <w:spacing w:line="320" w:lineRule="exact"/>
        <w:jc w:val="center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ДЕКЛАРИРАМ, ЧЕ:</w:t>
      </w:r>
    </w:p>
    <w:p w:rsidR="005A3CBF" w:rsidRDefault="005A3CBF" w:rsidP="005A3CBF">
      <w:pPr>
        <w:ind w:firstLine="709"/>
        <w:jc w:val="both"/>
        <w:rPr>
          <w:sz w:val="24"/>
          <w:szCs w:val="24"/>
        </w:rPr>
      </w:pPr>
    </w:p>
    <w:p w:rsidR="005A3CBF" w:rsidRPr="00BE250B" w:rsidRDefault="00A6612A" w:rsidP="00BE250B">
      <w:pPr>
        <w:ind w:firstLine="708"/>
        <w:jc w:val="both"/>
        <w:rPr>
          <w:sz w:val="24"/>
          <w:szCs w:val="24"/>
          <w:lang w:val="bg-BG" w:eastAsia="bg-BG"/>
        </w:rPr>
      </w:pPr>
      <w:r w:rsidRPr="00BE250B">
        <w:rPr>
          <w:sz w:val="24"/>
          <w:szCs w:val="24"/>
          <w:lang w:val="bg-BG"/>
        </w:rPr>
        <w:t>За</w:t>
      </w:r>
      <w:r w:rsidRPr="00BE250B">
        <w:rPr>
          <w:sz w:val="24"/>
          <w:szCs w:val="24"/>
        </w:rPr>
        <w:t xml:space="preserve"> </w:t>
      </w:r>
      <w:proofErr w:type="spellStart"/>
      <w:r w:rsidR="005A3CBF" w:rsidRPr="00BE250B">
        <w:rPr>
          <w:sz w:val="24"/>
          <w:szCs w:val="24"/>
        </w:rPr>
        <w:t>мен</w:t>
      </w:r>
      <w:proofErr w:type="spellEnd"/>
      <w:r w:rsidRPr="00BE250B">
        <w:rPr>
          <w:sz w:val="24"/>
          <w:szCs w:val="24"/>
          <w:lang w:val="bg-BG"/>
        </w:rPr>
        <w:t xml:space="preserve"> и за представлявания от мен кандидат</w:t>
      </w:r>
      <w:r w:rsidR="005A3CBF" w:rsidRPr="00BE250B">
        <w:rPr>
          <w:sz w:val="24"/>
          <w:szCs w:val="24"/>
          <w:lang w:val="bg-BG" w:eastAsia="bg-BG"/>
        </w:rPr>
        <w:t xml:space="preserve"> не са налице </w:t>
      </w:r>
      <w:r w:rsidRPr="00BE250B">
        <w:rPr>
          <w:sz w:val="24"/>
          <w:szCs w:val="24"/>
          <w:lang w:val="bg-BG" w:eastAsia="bg-BG"/>
        </w:rPr>
        <w:t>ограниченията</w:t>
      </w:r>
      <w:r w:rsidR="005A3CBF" w:rsidRPr="00BE250B">
        <w:rPr>
          <w:sz w:val="24"/>
          <w:szCs w:val="24"/>
          <w:lang w:val="bg-BG" w:eastAsia="bg-BG"/>
        </w:rPr>
        <w:t xml:space="preserve"> посочени в чл. 69, ал. 1 и ал. 2 </w:t>
      </w:r>
      <w:r w:rsidRPr="00BE250B">
        <w:rPr>
          <w:sz w:val="24"/>
          <w:szCs w:val="24"/>
          <w:lang w:val="bg-BG" w:eastAsia="bg-BG"/>
        </w:rPr>
        <w:t>и § 2, ал. 1 от Допълнителните разпоредби на Закона за противодействие на корупцията и за отнемане на незаконно придобитото имущество.</w:t>
      </w:r>
    </w:p>
    <w:p w:rsidR="00730D6C" w:rsidRPr="00730D6C" w:rsidRDefault="00730D6C" w:rsidP="00A6612A">
      <w:pPr>
        <w:pStyle w:val="a5"/>
        <w:ind w:left="1069" w:hanging="360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Забележка:</w:t>
      </w:r>
    </w:p>
    <w:p w:rsidR="005A3CBF" w:rsidRPr="00686A7F" w:rsidRDefault="00A6612A" w:rsidP="005A3CBF">
      <w:pPr>
        <w:spacing w:line="320" w:lineRule="exact"/>
        <w:ind w:firstLine="709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Съгласно чл. 69,</w:t>
      </w:r>
      <w:r w:rsidR="005A3CBF" w:rsidRPr="00686A7F">
        <w:rPr>
          <w:sz w:val="24"/>
          <w:szCs w:val="24"/>
          <w:lang w:val="bg-BG" w:eastAsia="bg-BG"/>
        </w:rPr>
        <w:t xml:space="preserve"> </w:t>
      </w:r>
      <w:r w:rsidR="00BE250B">
        <w:rPr>
          <w:sz w:val="24"/>
          <w:szCs w:val="24"/>
          <w:lang w:val="bg-BG" w:eastAsia="bg-BG"/>
        </w:rPr>
        <w:t>ал. 1</w:t>
      </w:r>
      <w:r w:rsidR="005A3CBF" w:rsidRPr="00686A7F">
        <w:rPr>
          <w:sz w:val="24"/>
          <w:szCs w:val="24"/>
          <w:lang w:val="bg-BG" w:eastAsia="bg-BG"/>
        </w:rPr>
        <w:t xml:space="preserve"> Лице, заемало висша публична длъжност,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институцията, в която е заемало длъжността, или пред контролирано от нея юридическо лице.</w:t>
      </w:r>
    </w:p>
    <w:p w:rsidR="005A3CBF" w:rsidRPr="00686A7F" w:rsidRDefault="00730D6C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 w:rsidRPr="00730D6C">
        <w:rPr>
          <w:sz w:val="24"/>
          <w:szCs w:val="24"/>
          <w:lang w:val="bg-BG" w:eastAsia="bg-BG"/>
        </w:rPr>
        <w:t>Съгласно чл. 69</w:t>
      </w:r>
      <w:r w:rsidR="00A6612A">
        <w:rPr>
          <w:sz w:val="24"/>
          <w:szCs w:val="24"/>
          <w:lang w:val="bg-BG" w:eastAsia="bg-BG"/>
        </w:rPr>
        <w:t>,</w:t>
      </w:r>
      <w:r>
        <w:rPr>
          <w:sz w:val="24"/>
          <w:szCs w:val="24"/>
          <w:lang w:val="bg-BG" w:eastAsia="bg-BG"/>
        </w:rPr>
        <w:t xml:space="preserve"> </w:t>
      </w:r>
      <w:r w:rsidR="00BE250B">
        <w:rPr>
          <w:sz w:val="24"/>
          <w:szCs w:val="24"/>
          <w:lang w:val="bg-BG" w:eastAsia="bg-BG"/>
        </w:rPr>
        <w:t>ал. 2</w:t>
      </w:r>
      <w:bookmarkStart w:id="0" w:name="_GoBack"/>
      <w:bookmarkEnd w:id="0"/>
      <w:r w:rsidR="005A3CBF" w:rsidRPr="00686A7F">
        <w:rPr>
          <w:sz w:val="24"/>
          <w:szCs w:val="24"/>
          <w:lang w:val="bg-BG" w:eastAsia="bg-BG"/>
        </w:rPr>
        <w:t xml:space="preserve"> Забраната за участие в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се прилага и за юридическо лице, в което лицето по ал. 1 е станало съдружник, притежава дялове или е управител или член на орган на управление или контрол след освобождаването му от длъжност.</w:t>
      </w:r>
    </w:p>
    <w:p w:rsidR="005A3CBF" w:rsidRPr="00686A7F" w:rsidRDefault="00730D6C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 w:rsidRPr="00730D6C">
        <w:rPr>
          <w:sz w:val="24"/>
          <w:szCs w:val="24"/>
          <w:lang w:val="bg-BG" w:eastAsia="bg-BG"/>
        </w:rPr>
        <w:lastRenderedPageBreak/>
        <w:t xml:space="preserve">Съгласно </w:t>
      </w:r>
      <w:r w:rsidR="00A6612A">
        <w:rPr>
          <w:sz w:val="24"/>
          <w:szCs w:val="24"/>
          <w:lang w:val="bg-BG" w:eastAsia="bg-BG"/>
        </w:rPr>
        <w:t>§ 2</w:t>
      </w:r>
      <w:r w:rsidR="005A3CBF" w:rsidRPr="00686A7F">
        <w:rPr>
          <w:sz w:val="24"/>
          <w:szCs w:val="24"/>
          <w:lang w:val="bg-BG" w:eastAsia="bg-BG"/>
        </w:rPr>
        <w:t xml:space="preserve"> (1) Разпоредбите на </w:t>
      </w:r>
      <w:hyperlink w:history="1">
        <w:r w:rsidR="005A3CBF" w:rsidRPr="00686A7F">
          <w:rPr>
            <w:sz w:val="24"/>
            <w:szCs w:val="24"/>
            <w:lang w:val="bg-BG" w:eastAsia="bg-BG"/>
          </w:rPr>
          <w:t>глави пета</w:t>
        </w:r>
      </w:hyperlink>
      <w:r w:rsidR="005A3CBF" w:rsidRPr="00686A7F">
        <w:rPr>
          <w:sz w:val="24"/>
          <w:szCs w:val="24"/>
          <w:lang w:val="bg-BG" w:eastAsia="bg-BG"/>
        </w:rPr>
        <w:t xml:space="preserve">, </w:t>
      </w:r>
      <w:hyperlink w:history="1">
        <w:r w:rsidR="005A3CBF" w:rsidRPr="00686A7F">
          <w:rPr>
            <w:sz w:val="24"/>
            <w:szCs w:val="24"/>
            <w:lang w:val="bg-BG" w:eastAsia="bg-BG"/>
          </w:rPr>
          <w:t>осма</w:t>
        </w:r>
      </w:hyperlink>
      <w:r w:rsidR="005A3CBF" w:rsidRPr="00686A7F">
        <w:rPr>
          <w:sz w:val="24"/>
          <w:szCs w:val="24"/>
          <w:lang w:val="bg-BG" w:eastAsia="bg-BG"/>
        </w:rPr>
        <w:t xml:space="preserve"> и </w:t>
      </w:r>
      <w:hyperlink w:history="1">
        <w:r w:rsidR="005A3CBF" w:rsidRPr="00686A7F">
          <w:rPr>
            <w:sz w:val="24"/>
            <w:szCs w:val="24"/>
            <w:lang w:val="bg-BG" w:eastAsia="bg-BG"/>
          </w:rPr>
          <w:t>петнадесета</w:t>
        </w:r>
      </w:hyperlink>
      <w:r w:rsidR="005A3CBF" w:rsidRPr="00686A7F">
        <w:rPr>
          <w:sz w:val="24"/>
          <w:szCs w:val="24"/>
          <w:lang w:val="bg-BG" w:eastAsia="bg-BG"/>
        </w:rPr>
        <w:t xml:space="preserve"> се прилагат съответно за:</w:t>
      </w:r>
    </w:p>
    <w:p w:rsidR="005A3CBF" w:rsidRPr="00686A7F" w:rsidRDefault="005A3CBF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1. служителите в администрацията на президента, в администрацията на органите на законодателната и съдебната власт, на Висшия съдебен съвет, на Инспектората към Висшия съдебен съвет и на Националния институт на правосъдието, в администрацията на органите на изпълнителната власт, в това число на териториалните звена, служителите в местната администрация, служителите в администрацията на органи, създадени със закон, с изключение на служителите, които заемат технически длъжности;</w:t>
      </w:r>
    </w:p>
    <w:p w:rsidR="005A3CBF" w:rsidRPr="00686A7F" w:rsidRDefault="005A3CBF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 xml:space="preserve">2. представителите на държавата или на общините в органите на управление или контрол на търговски дружества с държавно или общинско участие в капитала или на юридически лица с нестопанска цел, когато не попадат в обхвата на </w:t>
      </w:r>
      <w:hyperlink w:history="1">
        <w:r w:rsidRPr="00686A7F">
          <w:rPr>
            <w:sz w:val="24"/>
            <w:szCs w:val="24"/>
            <w:lang w:val="bg-BG" w:eastAsia="bg-BG"/>
          </w:rPr>
          <w:t>чл. 6, ал. 1</w:t>
        </w:r>
      </w:hyperlink>
      <w:r w:rsidRPr="00686A7F">
        <w:rPr>
          <w:sz w:val="24"/>
          <w:szCs w:val="24"/>
          <w:lang w:val="bg-BG" w:eastAsia="bg-BG"/>
        </w:rPr>
        <w:t>;</w:t>
      </w:r>
    </w:p>
    <w:p w:rsidR="005A3CBF" w:rsidRPr="00686A7F" w:rsidRDefault="005A3CBF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 xml:space="preserve">3. управителите и членовете на органите на управление или контрол на общински или държавни предприятия и ръководителите на техните териториални поделения, както и на други юридически лица, които са бюджетни организации по смисъла на </w:t>
      </w:r>
      <w:hyperlink r:id="rId5" w:tgtFrame="_blank" w:history="1">
        <w:r w:rsidRPr="00686A7F">
          <w:rPr>
            <w:sz w:val="24"/>
            <w:szCs w:val="24"/>
            <w:lang w:val="bg-BG" w:eastAsia="bg-BG"/>
          </w:rPr>
          <w:t>§ 1, т. 5 от допълнителните разпоредби на Закона за публичните финанси</w:t>
        </w:r>
      </w:hyperlink>
      <w:r w:rsidRPr="00686A7F">
        <w:rPr>
          <w:sz w:val="24"/>
          <w:szCs w:val="24"/>
          <w:lang w:val="bg-BG" w:eastAsia="bg-BG"/>
        </w:rPr>
        <w:t xml:space="preserve">, когато не попадат в обхвата на </w:t>
      </w:r>
      <w:hyperlink w:history="1">
        <w:r w:rsidRPr="00686A7F">
          <w:rPr>
            <w:sz w:val="24"/>
            <w:szCs w:val="24"/>
            <w:lang w:val="bg-BG" w:eastAsia="bg-BG"/>
          </w:rPr>
          <w:t>чл. 6, ал. 1</w:t>
        </w:r>
      </w:hyperlink>
      <w:r w:rsidRPr="00686A7F">
        <w:rPr>
          <w:sz w:val="24"/>
          <w:szCs w:val="24"/>
          <w:lang w:val="bg-BG" w:eastAsia="bg-BG"/>
        </w:rPr>
        <w:t>;</w:t>
      </w:r>
    </w:p>
    <w:p w:rsidR="005A3CBF" w:rsidRPr="00686A7F" w:rsidRDefault="005A3CBF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 xml:space="preserve">4. членовете на политическите кабинети извън посочените в </w:t>
      </w:r>
      <w:hyperlink w:history="1">
        <w:r w:rsidRPr="00686A7F">
          <w:rPr>
            <w:sz w:val="24"/>
            <w:szCs w:val="24"/>
            <w:lang w:val="bg-BG" w:eastAsia="bg-BG"/>
          </w:rPr>
          <w:t>чл. 6, ал. 1</w:t>
        </w:r>
      </w:hyperlink>
      <w:r w:rsidRPr="00686A7F">
        <w:rPr>
          <w:sz w:val="24"/>
          <w:szCs w:val="24"/>
          <w:lang w:val="bg-BG" w:eastAsia="bg-BG"/>
        </w:rPr>
        <w:t>, съветниците и експертите към политическите кабинети;</w:t>
      </w:r>
    </w:p>
    <w:p w:rsidR="005A3CBF" w:rsidRPr="00686A7F" w:rsidRDefault="005A3CBF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5. кметовете на кметства, кметските наместници и секретарите на общините;</w:t>
      </w:r>
    </w:p>
    <w:p w:rsidR="005A3CBF" w:rsidRPr="00686A7F" w:rsidRDefault="005A3CBF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6. нотариусите, съдиите по вписванията и държавните и частните съдебни изпълнители.</w:t>
      </w:r>
    </w:p>
    <w:p w:rsidR="005A3CBF" w:rsidRPr="00686A7F" w:rsidRDefault="005A3CBF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</w:p>
    <w:p w:rsidR="005A3CBF" w:rsidRPr="00686A7F" w:rsidRDefault="005A3CBF" w:rsidP="005A3CBF">
      <w:pPr>
        <w:spacing w:line="320" w:lineRule="exact"/>
        <w:ind w:firstLine="709"/>
        <w:jc w:val="both"/>
        <w:rPr>
          <w:color w:val="000000"/>
          <w:sz w:val="24"/>
          <w:szCs w:val="24"/>
          <w:lang w:val="bg-BG" w:eastAsia="bg-BG"/>
        </w:rPr>
      </w:pPr>
      <w:r w:rsidRPr="00686A7F">
        <w:rPr>
          <w:color w:val="000000"/>
          <w:sz w:val="24"/>
          <w:szCs w:val="24"/>
          <w:lang w:val="bg-BG" w:eastAsia="bg-BG"/>
        </w:rPr>
        <w:t>Задължавам се при настъпване на някое от горепосочените обстоятелства писмено да уведомя Възложителя в 3-дневен срок от настъпването му.</w:t>
      </w:r>
    </w:p>
    <w:p w:rsidR="005A3CBF" w:rsidRPr="00686A7F" w:rsidRDefault="005A3CBF" w:rsidP="005A3CBF">
      <w:pPr>
        <w:spacing w:line="320" w:lineRule="exact"/>
        <w:ind w:firstLine="709"/>
        <w:jc w:val="both"/>
        <w:rPr>
          <w:color w:val="000000"/>
          <w:sz w:val="24"/>
          <w:szCs w:val="24"/>
          <w:lang w:val="bg-BG" w:eastAsia="bg-BG"/>
        </w:rPr>
      </w:pPr>
    </w:p>
    <w:p w:rsidR="005A3CBF" w:rsidRPr="00686A7F" w:rsidRDefault="005A3CBF" w:rsidP="005A3CBF">
      <w:pPr>
        <w:spacing w:line="320" w:lineRule="exact"/>
        <w:ind w:firstLine="709"/>
        <w:jc w:val="both"/>
        <w:rPr>
          <w:color w:val="000000"/>
          <w:sz w:val="24"/>
          <w:szCs w:val="24"/>
          <w:lang w:val="bg-BG" w:eastAsia="bg-BG"/>
        </w:rPr>
      </w:pPr>
      <w:r w:rsidRPr="00686A7F">
        <w:rPr>
          <w:color w:val="000000"/>
          <w:sz w:val="24"/>
          <w:szCs w:val="24"/>
          <w:lang w:val="bg-BG" w:eastAsia="bg-BG"/>
        </w:rPr>
        <w:t>Известна ми е предвидената в чл. 313 от Наказателния кодекс отговорност за деклариране на неверни данни.</w:t>
      </w:r>
    </w:p>
    <w:p w:rsidR="005A3CBF" w:rsidRPr="00686A7F" w:rsidRDefault="005A3CBF" w:rsidP="005A3CBF">
      <w:pPr>
        <w:spacing w:line="320" w:lineRule="exact"/>
        <w:rPr>
          <w:sz w:val="24"/>
          <w:szCs w:val="24"/>
          <w:lang w:val="bg-BG" w:eastAsia="bg-BG"/>
        </w:rPr>
      </w:pPr>
    </w:p>
    <w:p w:rsidR="005A3CBF" w:rsidRPr="00686A7F" w:rsidRDefault="005A3CBF" w:rsidP="005A3CBF">
      <w:pPr>
        <w:spacing w:line="320" w:lineRule="exact"/>
        <w:rPr>
          <w:sz w:val="24"/>
          <w:szCs w:val="24"/>
          <w:lang w:val="bg-BG" w:eastAsia="bg-BG"/>
        </w:rPr>
      </w:pPr>
    </w:p>
    <w:p w:rsidR="005A3CBF" w:rsidRPr="00686A7F" w:rsidRDefault="005A3CBF" w:rsidP="005A3CBF">
      <w:pPr>
        <w:spacing w:line="320" w:lineRule="exact"/>
        <w:rPr>
          <w:sz w:val="24"/>
          <w:szCs w:val="24"/>
          <w:lang w:val="bg-BG" w:eastAsia="bg-BG"/>
        </w:rPr>
      </w:pPr>
    </w:p>
    <w:p w:rsidR="005A3CBF" w:rsidRPr="00686A7F" w:rsidRDefault="005A3CBF" w:rsidP="005A3CBF">
      <w:pPr>
        <w:spacing w:line="320" w:lineRule="exact"/>
        <w:rPr>
          <w:sz w:val="24"/>
          <w:szCs w:val="24"/>
          <w:lang w:val="bg-BG" w:eastAsia="bg-BG"/>
        </w:rPr>
      </w:pPr>
      <w:r w:rsidRPr="00686A7F">
        <w:rPr>
          <w:iCs/>
          <w:sz w:val="24"/>
          <w:szCs w:val="24"/>
          <w:lang w:val="bg-BG" w:eastAsia="bg-BG"/>
        </w:rPr>
        <w:t>Дата:</w:t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  <w:t xml:space="preserve">Декларатор: </w:t>
      </w:r>
    </w:p>
    <w:p w:rsidR="005A3CBF" w:rsidRPr="00686A7F" w:rsidRDefault="005A3CBF" w:rsidP="005A3CBF">
      <w:pPr>
        <w:spacing w:line="320" w:lineRule="exact"/>
        <w:ind w:firstLine="6946"/>
        <w:rPr>
          <w:sz w:val="24"/>
          <w:szCs w:val="24"/>
          <w:lang w:val="bg-BG" w:eastAsia="bg-BG"/>
        </w:rPr>
      </w:pPr>
      <w:r w:rsidRPr="00686A7F">
        <w:rPr>
          <w:iCs/>
          <w:sz w:val="24"/>
          <w:szCs w:val="24"/>
          <w:lang w:val="bg-BG" w:eastAsia="bg-BG"/>
        </w:rPr>
        <w:t>подпис</w:t>
      </w:r>
      <w:r w:rsidRPr="00686A7F">
        <w:rPr>
          <w:sz w:val="24"/>
          <w:szCs w:val="24"/>
          <w:lang w:val="bg-BG" w:eastAsia="bg-BG"/>
        </w:rPr>
        <w:t>__________________</w:t>
      </w:r>
    </w:p>
    <w:p w:rsidR="005A3CBF" w:rsidRPr="00454A4B" w:rsidRDefault="005A3CBF" w:rsidP="00454A4B">
      <w:pPr>
        <w:spacing w:line="320" w:lineRule="exact"/>
        <w:rPr>
          <w:i/>
          <w:sz w:val="24"/>
          <w:szCs w:val="24"/>
          <w:lang w:val="bg-BG" w:eastAsia="bg-BG"/>
        </w:rPr>
      </w:pPr>
    </w:p>
    <w:p w:rsidR="005A3CBF" w:rsidRPr="00454A4B" w:rsidRDefault="005A3CBF" w:rsidP="005A3CBF">
      <w:pPr>
        <w:textAlignment w:val="top"/>
        <w:rPr>
          <w:i/>
          <w:sz w:val="24"/>
          <w:szCs w:val="24"/>
          <w:lang w:val="en" w:eastAsia="bg-BG"/>
        </w:rPr>
      </w:pPr>
      <w:r w:rsidRPr="00454A4B">
        <w:rPr>
          <w:i/>
          <w:sz w:val="24"/>
          <w:szCs w:val="24"/>
          <w:lang w:val="bg-BG" w:eastAsia="bg-BG"/>
        </w:rPr>
        <w:t>Декларацията се подава от всяко от следните лица:</w:t>
      </w:r>
    </w:p>
    <w:p w:rsidR="005A3CBF" w:rsidRPr="00454A4B" w:rsidRDefault="005A3CBF" w:rsidP="005A3CBF">
      <w:pPr>
        <w:textAlignment w:val="top"/>
        <w:rPr>
          <w:i/>
          <w:sz w:val="24"/>
          <w:szCs w:val="24"/>
          <w:lang w:val="en" w:eastAsia="bg-BG"/>
        </w:rPr>
      </w:pPr>
      <w:r w:rsidRPr="00454A4B">
        <w:rPr>
          <w:i/>
          <w:sz w:val="24"/>
          <w:szCs w:val="24"/>
          <w:lang w:val="en" w:eastAsia="bg-BG"/>
        </w:rPr>
        <w:t xml:space="preserve">1. </w:t>
      </w:r>
      <w:proofErr w:type="spellStart"/>
      <w:proofErr w:type="gramStart"/>
      <w:r w:rsidRPr="00454A4B">
        <w:rPr>
          <w:i/>
          <w:sz w:val="24"/>
          <w:szCs w:val="24"/>
          <w:lang w:val="en" w:eastAsia="bg-BG"/>
        </w:rPr>
        <w:t>лицата</w:t>
      </w:r>
      <w:proofErr w:type="spellEnd"/>
      <w:proofErr w:type="gramEnd"/>
      <w:r w:rsidRPr="00454A4B">
        <w:rPr>
          <w:i/>
          <w:sz w:val="24"/>
          <w:szCs w:val="24"/>
          <w:lang w:val="en" w:eastAsia="bg-BG"/>
        </w:rPr>
        <w:t xml:space="preserve">, </w:t>
      </w:r>
      <w:proofErr w:type="spellStart"/>
      <w:r w:rsidRPr="00454A4B">
        <w:rPr>
          <w:i/>
          <w:sz w:val="24"/>
          <w:szCs w:val="24"/>
          <w:lang w:val="en" w:eastAsia="bg-BG"/>
        </w:rPr>
        <w:t>които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представляват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r w:rsidR="00730D6C">
        <w:rPr>
          <w:i/>
          <w:sz w:val="24"/>
          <w:szCs w:val="24"/>
          <w:lang w:val="bg-BG" w:eastAsia="bg-BG"/>
        </w:rPr>
        <w:t>кандидата</w:t>
      </w:r>
      <w:r w:rsidRPr="00454A4B">
        <w:rPr>
          <w:i/>
          <w:sz w:val="24"/>
          <w:szCs w:val="24"/>
          <w:lang w:val="en" w:eastAsia="bg-BG"/>
        </w:rPr>
        <w:t>;</w:t>
      </w:r>
    </w:p>
    <w:p w:rsidR="005A3CBF" w:rsidRPr="00454A4B" w:rsidRDefault="005A3CBF" w:rsidP="005A3CBF">
      <w:pPr>
        <w:textAlignment w:val="top"/>
        <w:rPr>
          <w:i/>
          <w:sz w:val="24"/>
          <w:szCs w:val="24"/>
          <w:lang w:val="en" w:eastAsia="bg-BG"/>
        </w:rPr>
      </w:pPr>
      <w:r w:rsidRPr="00454A4B">
        <w:rPr>
          <w:i/>
          <w:sz w:val="24"/>
          <w:szCs w:val="24"/>
          <w:lang w:val="en" w:eastAsia="bg-BG"/>
        </w:rPr>
        <w:t xml:space="preserve">2. </w:t>
      </w:r>
      <w:proofErr w:type="spellStart"/>
      <w:proofErr w:type="gramStart"/>
      <w:r w:rsidRPr="00454A4B">
        <w:rPr>
          <w:i/>
          <w:sz w:val="24"/>
          <w:szCs w:val="24"/>
          <w:lang w:val="en" w:eastAsia="bg-BG"/>
        </w:rPr>
        <w:t>лицата</w:t>
      </w:r>
      <w:proofErr w:type="spellEnd"/>
      <w:proofErr w:type="gramEnd"/>
      <w:r w:rsidRPr="00454A4B">
        <w:rPr>
          <w:i/>
          <w:sz w:val="24"/>
          <w:szCs w:val="24"/>
          <w:lang w:val="en" w:eastAsia="bg-BG"/>
        </w:rPr>
        <w:t xml:space="preserve">, </w:t>
      </w:r>
      <w:proofErr w:type="spellStart"/>
      <w:r w:rsidRPr="00454A4B">
        <w:rPr>
          <w:i/>
          <w:sz w:val="24"/>
          <w:szCs w:val="24"/>
          <w:lang w:val="en" w:eastAsia="bg-BG"/>
        </w:rPr>
        <w:t>които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са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членове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на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управителни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и </w:t>
      </w:r>
      <w:proofErr w:type="spellStart"/>
      <w:r w:rsidRPr="00454A4B">
        <w:rPr>
          <w:i/>
          <w:sz w:val="24"/>
          <w:szCs w:val="24"/>
          <w:lang w:val="en" w:eastAsia="bg-BG"/>
        </w:rPr>
        <w:t>надзорни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органи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на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r w:rsidR="00730D6C">
        <w:rPr>
          <w:i/>
          <w:sz w:val="24"/>
          <w:szCs w:val="24"/>
          <w:lang w:val="bg-BG" w:eastAsia="bg-BG"/>
        </w:rPr>
        <w:t>кандидата</w:t>
      </w:r>
      <w:r w:rsidRPr="00454A4B">
        <w:rPr>
          <w:i/>
          <w:sz w:val="24"/>
          <w:szCs w:val="24"/>
          <w:lang w:val="en" w:eastAsia="bg-BG"/>
        </w:rPr>
        <w:t>;</w:t>
      </w:r>
    </w:p>
    <w:p w:rsidR="005A3CBF" w:rsidRPr="006A7149" w:rsidRDefault="005A3CBF" w:rsidP="006A7149">
      <w:pPr>
        <w:textAlignment w:val="top"/>
        <w:rPr>
          <w:i/>
          <w:sz w:val="24"/>
          <w:szCs w:val="24"/>
          <w:lang w:val="en" w:eastAsia="bg-BG"/>
        </w:rPr>
      </w:pPr>
      <w:r w:rsidRPr="00454A4B">
        <w:rPr>
          <w:i/>
          <w:sz w:val="24"/>
          <w:szCs w:val="24"/>
          <w:lang w:val="en" w:eastAsia="bg-BG"/>
        </w:rPr>
        <w:t xml:space="preserve">3. </w:t>
      </w:r>
      <w:proofErr w:type="spellStart"/>
      <w:proofErr w:type="gramStart"/>
      <w:r w:rsidRPr="00454A4B">
        <w:rPr>
          <w:i/>
          <w:sz w:val="24"/>
          <w:szCs w:val="24"/>
          <w:lang w:val="en" w:eastAsia="bg-BG"/>
        </w:rPr>
        <w:t>други</w:t>
      </w:r>
      <w:proofErr w:type="spellEnd"/>
      <w:proofErr w:type="gram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лица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със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статут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, </w:t>
      </w:r>
      <w:proofErr w:type="spellStart"/>
      <w:r w:rsidRPr="00454A4B">
        <w:rPr>
          <w:i/>
          <w:sz w:val="24"/>
          <w:szCs w:val="24"/>
          <w:lang w:val="en" w:eastAsia="bg-BG"/>
        </w:rPr>
        <w:t>който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им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позволява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да </w:t>
      </w:r>
      <w:proofErr w:type="spellStart"/>
      <w:r w:rsidRPr="00454A4B">
        <w:rPr>
          <w:i/>
          <w:sz w:val="24"/>
          <w:szCs w:val="24"/>
          <w:lang w:val="en" w:eastAsia="bg-BG"/>
        </w:rPr>
        <w:t>влияят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пряко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върху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дейността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на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предприятието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по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начин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, </w:t>
      </w:r>
      <w:proofErr w:type="spellStart"/>
      <w:r w:rsidRPr="00454A4B">
        <w:rPr>
          <w:i/>
          <w:sz w:val="24"/>
          <w:szCs w:val="24"/>
          <w:lang w:val="en" w:eastAsia="bg-BG"/>
        </w:rPr>
        <w:t>еквивалентен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на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този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, </w:t>
      </w:r>
      <w:proofErr w:type="spellStart"/>
      <w:r w:rsidRPr="00454A4B">
        <w:rPr>
          <w:i/>
          <w:sz w:val="24"/>
          <w:szCs w:val="24"/>
          <w:lang w:val="en" w:eastAsia="bg-BG"/>
        </w:rPr>
        <w:t>валиден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за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представляващите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го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лица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, </w:t>
      </w:r>
      <w:proofErr w:type="spellStart"/>
      <w:r w:rsidRPr="00454A4B">
        <w:rPr>
          <w:i/>
          <w:sz w:val="24"/>
          <w:szCs w:val="24"/>
          <w:lang w:val="en" w:eastAsia="bg-BG"/>
        </w:rPr>
        <w:t>членовете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на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управителните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или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надзорните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органи</w:t>
      </w:r>
      <w:proofErr w:type="spellEnd"/>
      <w:r w:rsidRPr="00454A4B">
        <w:rPr>
          <w:i/>
          <w:sz w:val="24"/>
          <w:szCs w:val="24"/>
          <w:lang w:val="en" w:eastAsia="bg-BG"/>
        </w:rPr>
        <w:t>.</w:t>
      </w:r>
    </w:p>
    <w:p w:rsidR="00E038AD" w:rsidRDefault="00E038AD"/>
    <w:sectPr w:rsidR="00E038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97D4B"/>
    <w:multiLevelType w:val="hybridMultilevel"/>
    <w:tmpl w:val="736EA8D4"/>
    <w:lvl w:ilvl="0" w:tplc="441E9B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79210B7"/>
    <w:multiLevelType w:val="hybridMultilevel"/>
    <w:tmpl w:val="DED4F4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CBF"/>
    <w:rsid w:val="000C4B11"/>
    <w:rsid w:val="0033781D"/>
    <w:rsid w:val="00397DCC"/>
    <w:rsid w:val="00454A4B"/>
    <w:rsid w:val="005A3CBF"/>
    <w:rsid w:val="00637CDD"/>
    <w:rsid w:val="006A7149"/>
    <w:rsid w:val="00730D6C"/>
    <w:rsid w:val="007602AC"/>
    <w:rsid w:val="009243BB"/>
    <w:rsid w:val="0092670F"/>
    <w:rsid w:val="00A6612A"/>
    <w:rsid w:val="00BB3D28"/>
    <w:rsid w:val="00BE250B"/>
    <w:rsid w:val="00CA0AE1"/>
    <w:rsid w:val="00D037BF"/>
    <w:rsid w:val="00E038AD"/>
    <w:rsid w:val="00FD1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F058F"/>
  <w15:chartTrackingRefBased/>
  <w15:docId w15:val="{19F0BA4A-8979-425E-8A00-715E4D973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C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DCC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397DCC"/>
    <w:rPr>
      <w:rFonts w:ascii="Segoe UI" w:eastAsia="Times New Roman" w:hAnsi="Segoe UI" w:cs="Segoe UI"/>
      <w:sz w:val="18"/>
      <w:szCs w:val="18"/>
      <w:lang w:val="en-US"/>
    </w:rPr>
  </w:style>
  <w:style w:type="paragraph" w:styleId="a5">
    <w:name w:val="List Paragraph"/>
    <w:basedOn w:val="a"/>
    <w:uiPriority w:val="34"/>
    <w:qFormat/>
    <w:rsid w:val="00730D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ciela.int.mvr.bg/Document/LinkToDocumentReference?fromDocumentId=2137180227&amp;dbId=0&amp;refId=2704853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Nikoleta T. Yordanova</dc:creator>
  <cp:keywords/>
  <dc:description/>
  <cp:lastModifiedBy>Nikoleta T. Yordanova</cp:lastModifiedBy>
  <cp:revision>17</cp:revision>
  <cp:lastPrinted>2018-06-20T10:42:00Z</cp:lastPrinted>
  <dcterms:created xsi:type="dcterms:W3CDTF">2018-05-21T10:28:00Z</dcterms:created>
  <dcterms:modified xsi:type="dcterms:W3CDTF">2018-06-20T10:42:00Z</dcterms:modified>
</cp:coreProperties>
</file>